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E4931" w14:textId="59F72AC5" w:rsidR="1AF46AE2" w:rsidRPr="00AF1B22" w:rsidRDefault="1AF46AE2" w:rsidP="1AF46AE2">
      <w:pPr>
        <w:spacing w:before="102"/>
        <w:rPr>
          <w:rFonts w:asciiTheme="minorHAnsi" w:hAnsiTheme="minorHAnsi" w:cstheme="minorBidi"/>
          <w:b/>
          <w:bCs/>
          <w:sz w:val="27"/>
          <w:szCs w:val="27"/>
          <w:lang w:val="en-GB"/>
        </w:rPr>
      </w:pPr>
    </w:p>
    <w:p w14:paraId="55A48A20" w14:textId="77777777" w:rsidR="00A91DC5" w:rsidRPr="00AF1B22" w:rsidRDefault="00A91DC5" w:rsidP="71DB4C94">
      <w:pPr>
        <w:spacing w:before="102"/>
        <w:jc w:val="center"/>
        <w:rPr>
          <w:rFonts w:ascii="Arial" w:eastAsiaTheme="majorEastAsia" w:hAnsi="Arial" w:cs="Arial"/>
          <w:color w:val="365F91" w:themeColor="accent1" w:themeShade="BF"/>
          <w:sz w:val="96"/>
          <w:szCs w:val="96"/>
          <w:lang w:val="en-GB" w:eastAsia="nb-NO"/>
        </w:rPr>
      </w:pPr>
    </w:p>
    <w:p w14:paraId="3CC77586" w14:textId="77777777" w:rsidR="00A91DC5" w:rsidRPr="00AF1B22" w:rsidRDefault="00A91DC5" w:rsidP="71DB4C94">
      <w:pPr>
        <w:spacing w:before="102"/>
        <w:jc w:val="center"/>
        <w:rPr>
          <w:rFonts w:ascii="Arial" w:eastAsiaTheme="majorEastAsia" w:hAnsi="Arial" w:cs="Arial"/>
          <w:color w:val="365F91" w:themeColor="accent1" w:themeShade="BF"/>
          <w:sz w:val="96"/>
          <w:szCs w:val="96"/>
          <w:lang w:val="en-GB" w:eastAsia="nb-NO"/>
        </w:rPr>
      </w:pPr>
    </w:p>
    <w:p w14:paraId="1975E1CA" w14:textId="3293FB9F" w:rsidR="00847ACA" w:rsidRPr="00AF1B22" w:rsidRDefault="00847ACA" w:rsidP="00847ACA">
      <w:pPr>
        <w:spacing w:before="102"/>
        <w:jc w:val="center"/>
        <w:rPr>
          <w:rFonts w:ascii="Arial" w:eastAsiaTheme="majorEastAsia" w:hAnsi="Arial" w:cs="Arial"/>
          <w:b/>
          <w:bCs/>
          <w:color w:val="365F91" w:themeColor="accent1" w:themeShade="BF"/>
          <w:sz w:val="96"/>
          <w:szCs w:val="96"/>
          <w:lang w:val="en-GB" w:eastAsia="nb-NO"/>
        </w:rPr>
      </w:pPr>
      <w:r w:rsidRPr="00AF1B22">
        <w:rPr>
          <w:rFonts w:ascii="Arial" w:eastAsiaTheme="majorEastAsia" w:hAnsi="Arial" w:cs="Arial"/>
          <w:b/>
          <w:bCs/>
          <w:color w:val="365F91" w:themeColor="accent1" w:themeShade="BF"/>
          <w:sz w:val="96"/>
          <w:szCs w:val="96"/>
          <w:lang w:val="en-GB" w:eastAsia="nb-NO"/>
        </w:rPr>
        <w:t>Guid</w:t>
      </w:r>
      <w:r w:rsidR="00164270" w:rsidRPr="00AF1B22">
        <w:rPr>
          <w:rFonts w:ascii="Arial" w:eastAsiaTheme="majorEastAsia" w:hAnsi="Arial" w:cs="Arial"/>
          <w:b/>
          <w:bCs/>
          <w:color w:val="365F91" w:themeColor="accent1" w:themeShade="BF"/>
          <w:sz w:val="96"/>
          <w:szCs w:val="96"/>
          <w:lang w:val="en-GB" w:eastAsia="nb-NO"/>
        </w:rPr>
        <w:t>elines</w:t>
      </w:r>
    </w:p>
    <w:p w14:paraId="5A63B495" w14:textId="3B95D3D6" w:rsidR="00847ACA" w:rsidRPr="00AF1B22" w:rsidRDefault="00164270" w:rsidP="00847ACA">
      <w:pPr>
        <w:spacing w:before="102"/>
        <w:jc w:val="center"/>
        <w:rPr>
          <w:rFonts w:ascii="Arial" w:eastAsiaTheme="majorEastAsia" w:hAnsi="Arial" w:cs="Arial"/>
          <w:color w:val="365F91" w:themeColor="accent1" w:themeShade="BF"/>
          <w:sz w:val="44"/>
          <w:szCs w:val="44"/>
          <w:lang w:val="en-GB" w:eastAsia="nb-NO"/>
        </w:rPr>
      </w:pPr>
      <w:r w:rsidRPr="00AF1B22">
        <w:rPr>
          <w:rFonts w:ascii="Arial" w:eastAsiaTheme="majorEastAsia" w:hAnsi="Arial" w:cs="Arial"/>
          <w:color w:val="365F91" w:themeColor="accent1" w:themeShade="BF"/>
          <w:sz w:val="44"/>
          <w:szCs w:val="44"/>
          <w:lang w:val="en-GB" w:eastAsia="nb-NO"/>
        </w:rPr>
        <w:t>for</w:t>
      </w:r>
    </w:p>
    <w:p w14:paraId="3E13ACCB" w14:textId="43531810" w:rsidR="00847ACA" w:rsidRPr="00AF1B22" w:rsidRDefault="00847ACA" w:rsidP="00847ACA">
      <w:pPr>
        <w:spacing w:before="102"/>
        <w:jc w:val="center"/>
        <w:rPr>
          <w:rFonts w:ascii="Arial" w:eastAsiaTheme="majorEastAsia" w:hAnsi="Arial" w:cs="Arial"/>
          <w:b/>
          <w:bCs/>
          <w:color w:val="365F91" w:themeColor="accent1" w:themeShade="BF"/>
          <w:sz w:val="96"/>
          <w:szCs w:val="96"/>
          <w:lang w:val="en-GB" w:eastAsia="nb-NO"/>
        </w:rPr>
      </w:pPr>
      <w:r w:rsidRPr="00AF1B22">
        <w:rPr>
          <w:rFonts w:ascii="Arial" w:eastAsiaTheme="majorEastAsia" w:hAnsi="Arial" w:cs="Arial"/>
          <w:b/>
          <w:bCs/>
          <w:color w:val="365F91" w:themeColor="accent1" w:themeShade="BF"/>
          <w:sz w:val="96"/>
          <w:szCs w:val="96"/>
          <w:lang w:val="en-GB" w:eastAsia="nb-NO"/>
        </w:rPr>
        <w:t>the assessment</w:t>
      </w:r>
    </w:p>
    <w:p w14:paraId="13D8BA78" w14:textId="77777777" w:rsidR="00847ACA" w:rsidRPr="00AF1B22" w:rsidRDefault="00847ACA" w:rsidP="00847ACA">
      <w:pPr>
        <w:spacing w:before="102"/>
        <w:jc w:val="center"/>
        <w:rPr>
          <w:rFonts w:ascii="Arial" w:eastAsiaTheme="majorEastAsia" w:hAnsi="Arial" w:cs="Arial"/>
          <w:b/>
          <w:bCs/>
          <w:color w:val="365F91" w:themeColor="accent1" w:themeShade="BF"/>
          <w:sz w:val="96"/>
          <w:szCs w:val="96"/>
          <w:lang w:val="en-GB" w:eastAsia="nb-NO"/>
        </w:rPr>
      </w:pPr>
      <w:r w:rsidRPr="00AF1B22">
        <w:rPr>
          <w:rFonts w:ascii="Arial" w:eastAsiaTheme="majorEastAsia" w:hAnsi="Arial" w:cs="Arial"/>
          <w:b/>
          <w:bCs/>
          <w:color w:val="365F91" w:themeColor="accent1" w:themeShade="BF"/>
          <w:sz w:val="96"/>
          <w:szCs w:val="96"/>
          <w:lang w:val="en-GB" w:eastAsia="nb-NO"/>
        </w:rPr>
        <w:t>of</w:t>
      </w:r>
    </w:p>
    <w:p w14:paraId="7C765572" w14:textId="77777777" w:rsidR="00847ACA" w:rsidRPr="00AF1B22" w:rsidRDefault="00847ACA" w:rsidP="00847ACA">
      <w:pPr>
        <w:spacing w:before="102"/>
        <w:jc w:val="center"/>
        <w:rPr>
          <w:rFonts w:ascii="Arial" w:eastAsiaTheme="majorEastAsia" w:hAnsi="Arial" w:cs="Arial"/>
          <w:b/>
          <w:bCs/>
          <w:color w:val="365F91" w:themeColor="accent1" w:themeShade="BF"/>
          <w:sz w:val="96"/>
          <w:szCs w:val="96"/>
          <w:lang w:val="en-GB" w:eastAsia="nb-NO"/>
        </w:rPr>
      </w:pPr>
      <w:r w:rsidRPr="00AF1B22">
        <w:rPr>
          <w:rFonts w:ascii="Arial" w:eastAsiaTheme="majorEastAsia" w:hAnsi="Arial" w:cs="Arial"/>
          <w:b/>
          <w:bCs/>
          <w:color w:val="365F91" w:themeColor="accent1" w:themeShade="BF"/>
          <w:sz w:val="96"/>
          <w:szCs w:val="96"/>
          <w:lang w:val="en-GB" w:eastAsia="nb-NO"/>
        </w:rPr>
        <w:t>Norwegian</w:t>
      </w:r>
    </w:p>
    <w:p w14:paraId="5927938D" w14:textId="26B715F2" w:rsidR="00303953" w:rsidRPr="00AF1B22" w:rsidRDefault="00847ACA" w:rsidP="71DB4C94">
      <w:pPr>
        <w:spacing w:before="102"/>
        <w:jc w:val="center"/>
        <w:rPr>
          <w:rFonts w:ascii="Arial" w:eastAsiaTheme="majorEastAsia" w:hAnsi="Arial" w:cs="Arial"/>
          <w:b/>
          <w:bCs/>
          <w:color w:val="365F91" w:themeColor="accent1" w:themeShade="BF"/>
          <w:sz w:val="96"/>
          <w:szCs w:val="96"/>
          <w:lang w:val="en-GB" w:eastAsia="nb-NO"/>
        </w:rPr>
      </w:pPr>
      <w:r w:rsidRPr="00AF1B22">
        <w:rPr>
          <w:rFonts w:ascii="Arial" w:eastAsiaTheme="majorEastAsia" w:hAnsi="Arial" w:cs="Arial"/>
          <w:b/>
          <w:bCs/>
          <w:color w:val="365F91" w:themeColor="accent1" w:themeShade="BF"/>
          <w:sz w:val="96"/>
          <w:szCs w:val="96"/>
          <w:lang w:val="en-GB" w:eastAsia="nb-NO"/>
        </w:rPr>
        <w:t>doctoral degrees</w:t>
      </w:r>
    </w:p>
    <w:p w14:paraId="6680C5FB" w14:textId="647CB64A" w:rsidR="4A6505C2" w:rsidRPr="00AF1B22" w:rsidRDefault="4A6505C2" w:rsidP="71DB4C94">
      <w:pPr>
        <w:spacing w:before="102"/>
        <w:jc w:val="center"/>
        <w:rPr>
          <w:rFonts w:asciiTheme="minorHAnsi" w:hAnsiTheme="minorHAnsi" w:cstheme="minorBidi"/>
          <w:b/>
          <w:bCs/>
          <w:sz w:val="27"/>
          <w:szCs w:val="27"/>
          <w:lang w:val="en-GB"/>
        </w:rPr>
      </w:pPr>
      <w:r w:rsidRPr="00AF1B22">
        <w:rPr>
          <w:rFonts w:asciiTheme="minorHAnsi" w:hAnsiTheme="minorHAnsi" w:cstheme="minorBidi"/>
          <w:b/>
          <w:bCs/>
          <w:sz w:val="27"/>
          <w:szCs w:val="27"/>
          <w:lang w:val="en-GB"/>
        </w:rPr>
        <w:t xml:space="preserve"> </w:t>
      </w:r>
    </w:p>
    <w:p w14:paraId="01A249DF" w14:textId="41508A17" w:rsidR="71DB4C94" w:rsidRPr="00AF1B22" w:rsidRDefault="71DB4C94" w:rsidP="71DB4C94">
      <w:pPr>
        <w:spacing w:before="102"/>
        <w:jc w:val="center"/>
        <w:rPr>
          <w:rFonts w:asciiTheme="minorHAnsi" w:hAnsiTheme="minorHAnsi" w:cstheme="minorBidi"/>
          <w:b/>
          <w:bCs/>
          <w:sz w:val="27"/>
          <w:szCs w:val="27"/>
          <w:lang w:val="en-GB"/>
        </w:rPr>
      </w:pPr>
    </w:p>
    <w:p w14:paraId="30AA9E7A" w14:textId="7E850EFA" w:rsidR="71DB4C94" w:rsidRPr="00AF1B22" w:rsidRDefault="71DB4C94" w:rsidP="71DB4C94">
      <w:pPr>
        <w:spacing w:before="102"/>
        <w:jc w:val="center"/>
        <w:rPr>
          <w:rFonts w:asciiTheme="minorHAnsi" w:hAnsiTheme="minorHAnsi" w:cstheme="minorBidi"/>
          <w:b/>
          <w:bCs/>
          <w:sz w:val="27"/>
          <w:szCs w:val="27"/>
          <w:lang w:val="en-GB"/>
        </w:rPr>
      </w:pPr>
    </w:p>
    <w:p w14:paraId="519C975D" w14:textId="7F679F13" w:rsidR="009749C1" w:rsidRPr="00AF1B22" w:rsidRDefault="009749C1" w:rsidP="71DB4C94">
      <w:pPr>
        <w:spacing w:before="102"/>
        <w:jc w:val="center"/>
        <w:rPr>
          <w:rFonts w:asciiTheme="minorHAnsi" w:hAnsiTheme="minorHAnsi" w:cstheme="minorBidi"/>
          <w:b/>
          <w:bCs/>
          <w:sz w:val="27"/>
          <w:szCs w:val="27"/>
          <w:lang w:val="en-GB"/>
        </w:rPr>
      </w:pPr>
    </w:p>
    <w:p w14:paraId="454EA95E" w14:textId="77777777" w:rsidR="009749C1" w:rsidRPr="00AF1B22" w:rsidRDefault="009749C1" w:rsidP="71DB4C94">
      <w:pPr>
        <w:spacing w:before="102"/>
        <w:jc w:val="center"/>
        <w:rPr>
          <w:rFonts w:asciiTheme="minorHAnsi" w:hAnsiTheme="minorHAnsi" w:cstheme="minorBidi"/>
          <w:b/>
          <w:bCs/>
          <w:sz w:val="27"/>
          <w:szCs w:val="27"/>
          <w:lang w:val="en-GB"/>
        </w:rPr>
      </w:pPr>
    </w:p>
    <w:p w14:paraId="6A9FB84F" w14:textId="09FE5322" w:rsidR="71DB4C94" w:rsidRPr="00AF1B22" w:rsidRDefault="71DB4C94" w:rsidP="71DB4C94">
      <w:pPr>
        <w:spacing w:before="102"/>
        <w:jc w:val="center"/>
        <w:rPr>
          <w:rFonts w:ascii="Arial" w:eastAsia="Arial" w:hAnsi="Arial" w:cs="Arial"/>
          <w:sz w:val="36"/>
          <w:szCs w:val="36"/>
          <w:lang w:val="en-GB"/>
        </w:rPr>
      </w:pPr>
    </w:p>
    <w:p w14:paraId="0A9668AA" w14:textId="2B2C21A5" w:rsidR="4A6505C2" w:rsidRPr="00AF1B22" w:rsidRDefault="00847ACA" w:rsidP="71DB4C94">
      <w:pPr>
        <w:spacing w:before="102"/>
        <w:jc w:val="center"/>
        <w:rPr>
          <w:rFonts w:ascii="Arial" w:eastAsiaTheme="majorEastAsia" w:hAnsi="Arial" w:cs="Arial"/>
          <w:color w:val="365F91" w:themeColor="accent1" w:themeShade="BF"/>
          <w:sz w:val="40"/>
          <w:szCs w:val="40"/>
          <w:lang w:val="en-GB" w:eastAsia="nb-NO"/>
        </w:rPr>
      </w:pPr>
      <w:r w:rsidRPr="00AF1B22">
        <w:rPr>
          <w:rFonts w:ascii="Arial" w:eastAsiaTheme="majorEastAsia" w:hAnsi="Arial" w:cs="Arial"/>
          <w:color w:val="365F91" w:themeColor="accent1" w:themeShade="BF"/>
          <w:sz w:val="40"/>
          <w:szCs w:val="40"/>
          <w:lang w:val="en-GB" w:eastAsia="nb-NO"/>
        </w:rPr>
        <w:t>Recommended by</w:t>
      </w:r>
      <w:r w:rsidR="4A6505C2" w:rsidRPr="00AF1B22">
        <w:rPr>
          <w:rFonts w:ascii="Arial" w:eastAsiaTheme="majorEastAsia" w:hAnsi="Arial" w:cs="Arial"/>
          <w:color w:val="365F91" w:themeColor="accent1" w:themeShade="BF"/>
          <w:sz w:val="40"/>
          <w:szCs w:val="40"/>
          <w:lang w:val="en-GB" w:eastAsia="nb-NO"/>
        </w:rPr>
        <w:t xml:space="preserve"> </w:t>
      </w:r>
    </w:p>
    <w:p w14:paraId="0203A9B1" w14:textId="651F5ACB" w:rsidR="4A6505C2" w:rsidRPr="00AF1B22" w:rsidRDefault="00847ACA" w:rsidP="71DB4C94">
      <w:pPr>
        <w:spacing w:before="102"/>
        <w:jc w:val="center"/>
        <w:rPr>
          <w:rFonts w:ascii="Arial" w:eastAsiaTheme="majorEastAsia" w:hAnsi="Arial" w:cs="Arial"/>
          <w:color w:val="365F91" w:themeColor="accent1" w:themeShade="BF"/>
          <w:sz w:val="40"/>
          <w:szCs w:val="40"/>
          <w:lang w:val="en-GB" w:eastAsia="nb-NO"/>
        </w:rPr>
      </w:pPr>
      <w:r w:rsidRPr="00AF1B22">
        <w:rPr>
          <w:rFonts w:ascii="Arial" w:eastAsiaTheme="majorEastAsia" w:hAnsi="Arial" w:cs="Arial"/>
          <w:color w:val="365F91" w:themeColor="accent1" w:themeShade="BF"/>
          <w:sz w:val="40"/>
          <w:szCs w:val="40"/>
          <w:lang w:val="en-GB" w:eastAsia="nb-NO"/>
        </w:rPr>
        <w:t>Universities Norway</w:t>
      </w:r>
      <w:r w:rsidR="4A6505C2" w:rsidRPr="00AF1B22">
        <w:rPr>
          <w:rFonts w:ascii="Arial" w:eastAsiaTheme="majorEastAsia" w:hAnsi="Arial" w:cs="Arial"/>
          <w:color w:val="365F91" w:themeColor="accent1" w:themeShade="BF"/>
          <w:sz w:val="40"/>
          <w:szCs w:val="40"/>
          <w:lang w:val="en-GB" w:eastAsia="nb-NO"/>
        </w:rPr>
        <w:t xml:space="preserve"> (UHR) </w:t>
      </w:r>
    </w:p>
    <w:p w14:paraId="2F924FCD" w14:textId="2AA9229F" w:rsidR="4A6505C2" w:rsidRPr="00AF1B22" w:rsidRDefault="003673D4" w:rsidP="71DB4C94">
      <w:pPr>
        <w:spacing w:before="102"/>
        <w:jc w:val="center"/>
        <w:rPr>
          <w:rFonts w:ascii="Arial" w:eastAsiaTheme="majorEastAsia" w:hAnsi="Arial" w:cs="Arial"/>
          <w:color w:val="365F91" w:themeColor="accent1" w:themeShade="BF"/>
          <w:sz w:val="40"/>
          <w:szCs w:val="40"/>
          <w:lang w:val="en-GB" w:eastAsia="nb-NO"/>
        </w:rPr>
      </w:pPr>
      <w:r w:rsidRPr="00AF1B22">
        <w:rPr>
          <w:rFonts w:ascii="Arial" w:eastAsiaTheme="majorEastAsia" w:hAnsi="Arial" w:cs="Arial"/>
          <w:color w:val="365F91" w:themeColor="accent1" w:themeShade="BF"/>
          <w:sz w:val="40"/>
          <w:szCs w:val="40"/>
          <w:lang w:val="en-GB" w:eastAsia="nb-NO"/>
        </w:rPr>
        <w:t>13</w:t>
      </w:r>
      <w:r w:rsidR="00847ACA" w:rsidRPr="00AF1B22">
        <w:rPr>
          <w:rFonts w:ascii="Arial" w:eastAsiaTheme="majorEastAsia" w:hAnsi="Arial" w:cs="Arial"/>
          <w:color w:val="365F91" w:themeColor="accent1" w:themeShade="BF"/>
          <w:sz w:val="40"/>
          <w:szCs w:val="40"/>
          <w:lang w:val="en-GB" w:eastAsia="nb-NO"/>
        </w:rPr>
        <w:t xml:space="preserve"> May 20</w:t>
      </w:r>
      <w:r w:rsidRPr="00AF1B22">
        <w:rPr>
          <w:rFonts w:ascii="Arial" w:eastAsiaTheme="majorEastAsia" w:hAnsi="Arial" w:cs="Arial"/>
          <w:color w:val="365F91" w:themeColor="accent1" w:themeShade="BF"/>
          <w:sz w:val="40"/>
          <w:szCs w:val="40"/>
          <w:lang w:val="en-GB" w:eastAsia="nb-NO"/>
        </w:rPr>
        <w:t>22</w:t>
      </w:r>
    </w:p>
    <w:p w14:paraId="5424C8FE" w14:textId="4D05559A" w:rsidR="71DB4C94" w:rsidRPr="00AF1B22" w:rsidRDefault="71DB4C94" w:rsidP="71DB4C94">
      <w:pPr>
        <w:spacing w:before="102"/>
        <w:rPr>
          <w:rFonts w:asciiTheme="minorHAnsi" w:hAnsiTheme="minorHAnsi" w:cstheme="minorBidi"/>
          <w:b/>
          <w:bCs/>
          <w:sz w:val="27"/>
          <w:szCs w:val="27"/>
          <w:lang w:val="en-GB"/>
        </w:rPr>
      </w:pPr>
    </w:p>
    <w:p w14:paraId="5C11442E" w14:textId="75C45296" w:rsidR="71DB4C94" w:rsidRPr="00AF1B22" w:rsidRDefault="71DB4C94" w:rsidP="71DB4C94">
      <w:pPr>
        <w:rPr>
          <w:rFonts w:asciiTheme="majorHAnsi" w:eastAsiaTheme="majorEastAsia" w:hAnsiTheme="majorHAnsi" w:cstheme="majorBidi"/>
          <w:lang w:val="en-GB"/>
        </w:rPr>
      </w:pPr>
    </w:p>
    <w:p w14:paraId="0A95D136" w14:textId="6C2CB8C5" w:rsidR="71DB4C94" w:rsidRPr="00AF1B22" w:rsidRDefault="71DB4C94" w:rsidP="71DB4C94">
      <w:pPr>
        <w:rPr>
          <w:rFonts w:asciiTheme="majorHAnsi" w:eastAsiaTheme="majorEastAsia" w:hAnsiTheme="majorHAnsi" w:cstheme="majorBidi"/>
          <w:b/>
          <w:bCs/>
          <w:sz w:val="28"/>
          <w:szCs w:val="28"/>
          <w:lang w:val="en-GB"/>
        </w:rPr>
      </w:pPr>
    </w:p>
    <w:p w14:paraId="39BB7BD7" w14:textId="43301B4A" w:rsidR="71DB4C94" w:rsidRPr="00AF1B22" w:rsidRDefault="71DB4C94" w:rsidP="71DB4C94">
      <w:pPr>
        <w:rPr>
          <w:lang w:val="en-GB"/>
        </w:rPr>
      </w:pPr>
    </w:p>
    <w:sdt>
      <w:sdtPr>
        <w:rPr>
          <w:rFonts w:ascii="Times New Roman" w:eastAsia="Times New Roman" w:hAnsi="Times New Roman" w:cs="Times New Roman"/>
          <w:color w:val="auto"/>
          <w:sz w:val="22"/>
          <w:szCs w:val="22"/>
          <w:lang w:val="en-GB" w:eastAsia="en-US"/>
        </w:rPr>
        <w:id w:val="-1074581151"/>
        <w:docPartObj>
          <w:docPartGallery w:val="Table of Contents"/>
          <w:docPartUnique/>
        </w:docPartObj>
      </w:sdtPr>
      <w:sdtEndPr>
        <w:rPr>
          <w:b/>
          <w:bCs/>
        </w:rPr>
      </w:sdtEndPr>
      <w:sdtContent>
        <w:p w14:paraId="7618A70C" w14:textId="5D2BFB56" w:rsidR="003766CA" w:rsidRPr="00AF1B22" w:rsidRDefault="00847ACA">
          <w:pPr>
            <w:pStyle w:val="Overskriftforinnholdsfortegnelse"/>
            <w:rPr>
              <w:b/>
              <w:bCs/>
              <w:sz w:val="26"/>
              <w:szCs w:val="26"/>
              <w:lang w:val="en-GB"/>
            </w:rPr>
          </w:pPr>
          <w:r w:rsidRPr="00AF1B22">
            <w:rPr>
              <w:b/>
              <w:bCs/>
              <w:sz w:val="26"/>
              <w:szCs w:val="26"/>
              <w:lang w:val="en-GB"/>
            </w:rPr>
            <w:t>Contents</w:t>
          </w:r>
        </w:p>
        <w:p w14:paraId="2786A567" w14:textId="412CF43B" w:rsidR="002D03A1" w:rsidRDefault="003766CA">
          <w:pPr>
            <w:pStyle w:val="INNH1"/>
            <w:tabs>
              <w:tab w:val="left" w:pos="440"/>
              <w:tab w:val="right" w:leader="dot" w:pos="8780"/>
            </w:tabs>
            <w:rPr>
              <w:rFonts w:asciiTheme="minorHAnsi" w:eastAsiaTheme="minorEastAsia" w:hAnsiTheme="minorHAnsi" w:cstheme="minorBidi"/>
              <w:noProof/>
              <w:lang w:val="en-GB" w:eastAsia="en-GB"/>
            </w:rPr>
          </w:pPr>
          <w:r w:rsidRPr="00AF1B22">
            <w:rPr>
              <w:lang w:val="en-GB"/>
            </w:rPr>
            <w:fldChar w:fldCharType="begin"/>
          </w:r>
          <w:r w:rsidRPr="00AF1B22">
            <w:rPr>
              <w:lang w:val="en-GB"/>
            </w:rPr>
            <w:instrText xml:space="preserve"> TOC \o "1-3" \h \z \u </w:instrText>
          </w:r>
          <w:r w:rsidRPr="00AF1B22">
            <w:rPr>
              <w:lang w:val="en-GB"/>
            </w:rPr>
            <w:fldChar w:fldCharType="separate"/>
          </w:r>
          <w:hyperlink w:anchor="_Toc109991033" w:history="1">
            <w:r w:rsidR="002D03A1" w:rsidRPr="000E4C2B">
              <w:rPr>
                <w:rStyle w:val="Hyperkobling"/>
                <w:rFonts w:asciiTheme="majorHAnsi" w:eastAsiaTheme="majorEastAsia" w:hAnsiTheme="majorHAnsi" w:cstheme="majorBidi"/>
                <w:noProof/>
                <w:lang w:val="en-GB"/>
              </w:rPr>
              <w:t>0.</w:t>
            </w:r>
            <w:r w:rsidR="002D03A1">
              <w:rPr>
                <w:rFonts w:asciiTheme="minorHAnsi" w:eastAsiaTheme="minorEastAsia" w:hAnsiTheme="minorHAnsi" w:cstheme="minorBidi"/>
                <w:noProof/>
                <w:lang w:val="en-GB" w:eastAsia="en-GB"/>
              </w:rPr>
              <w:tab/>
            </w:r>
            <w:r w:rsidR="002D03A1" w:rsidRPr="000E4C2B">
              <w:rPr>
                <w:rStyle w:val="Hyperkobling"/>
                <w:rFonts w:asciiTheme="majorHAnsi" w:eastAsiaTheme="majorEastAsia" w:hAnsiTheme="majorHAnsi" w:cstheme="majorBidi"/>
                <w:noProof/>
                <w:lang w:val="en-GB"/>
              </w:rPr>
              <w:t>About the guidelines</w:t>
            </w:r>
            <w:r w:rsidR="002D03A1">
              <w:rPr>
                <w:noProof/>
                <w:webHidden/>
              </w:rPr>
              <w:tab/>
            </w:r>
            <w:r w:rsidR="002D03A1">
              <w:rPr>
                <w:noProof/>
                <w:webHidden/>
              </w:rPr>
              <w:fldChar w:fldCharType="begin"/>
            </w:r>
            <w:r w:rsidR="002D03A1">
              <w:rPr>
                <w:noProof/>
                <w:webHidden/>
              </w:rPr>
              <w:instrText xml:space="preserve"> PAGEREF _Toc109991033 \h </w:instrText>
            </w:r>
            <w:r w:rsidR="002D03A1">
              <w:rPr>
                <w:noProof/>
                <w:webHidden/>
              </w:rPr>
            </w:r>
            <w:r w:rsidR="002D03A1">
              <w:rPr>
                <w:noProof/>
                <w:webHidden/>
              </w:rPr>
              <w:fldChar w:fldCharType="separate"/>
            </w:r>
            <w:r w:rsidR="002D03A1">
              <w:rPr>
                <w:noProof/>
                <w:webHidden/>
              </w:rPr>
              <w:t>2</w:t>
            </w:r>
            <w:r w:rsidR="002D03A1">
              <w:rPr>
                <w:noProof/>
                <w:webHidden/>
              </w:rPr>
              <w:fldChar w:fldCharType="end"/>
            </w:r>
          </w:hyperlink>
        </w:p>
        <w:p w14:paraId="738435D5" w14:textId="596BC50B" w:rsidR="002D03A1" w:rsidRDefault="00000000">
          <w:pPr>
            <w:pStyle w:val="INNH1"/>
            <w:tabs>
              <w:tab w:val="left" w:pos="440"/>
              <w:tab w:val="right" w:leader="dot" w:pos="8780"/>
            </w:tabs>
            <w:rPr>
              <w:rFonts w:asciiTheme="minorHAnsi" w:eastAsiaTheme="minorEastAsia" w:hAnsiTheme="minorHAnsi" w:cstheme="minorBidi"/>
              <w:noProof/>
              <w:lang w:val="en-GB" w:eastAsia="en-GB"/>
            </w:rPr>
          </w:pPr>
          <w:hyperlink w:anchor="_Toc109991034" w:history="1">
            <w:r w:rsidR="002D03A1" w:rsidRPr="000E4C2B">
              <w:rPr>
                <w:rStyle w:val="Hyperkobling"/>
                <w:rFonts w:asciiTheme="majorHAnsi" w:eastAsiaTheme="majorEastAsia" w:hAnsiTheme="majorHAnsi" w:cstheme="majorBidi"/>
                <w:noProof/>
                <w:lang w:val="en-GB"/>
              </w:rPr>
              <w:t>1.</w:t>
            </w:r>
            <w:r w:rsidR="002D03A1">
              <w:rPr>
                <w:rFonts w:asciiTheme="minorHAnsi" w:eastAsiaTheme="minorEastAsia" w:hAnsiTheme="minorHAnsi" w:cstheme="minorBidi"/>
                <w:noProof/>
                <w:lang w:val="en-GB" w:eastAsia="en-GB"/>
              </w:rPr>
              <w:tab/>
            </w:r>
            <w:r w:rsidR="002D03A1" w:rsidRPr="000E4C2B">
              <w:rPr>
                <w:rStyle w:val="Hyperkobling"/>
                <w:rFonts w:asciiTheme="majorHAnsi" w:eastAsiaTheme="majorEastAsia" w:hAnsiTheme="majorHAnsi" w:cstheme="majorBidi"/>
                <w:noProof/>
                <w:lang w:val="en-GB"/>
              </w:rPr>
              <w:t>About Norwegian doctoral degrees</w:t>
            </w:r>
            <w:r w:rsidR="002D03A1">
              <w:rPr>
                <w:noProof/>
                <w:webHidden/>
              </w:rPr>
              <w:tab/>
            </w:r>
            <w:r w:rsidR="002D03A1">
              <w:rPr>
                <w:noProof/>
                <w:webHidden/>
              </w:rPr>
              <w:fldChar w:fldCharType="begin"/>
            </w:r>
            <w:r w:rsidR="002D03A1">
              <w:rPr>
                <w:noProof/>
                <w:webHidden/>
              </w:rPr>
              <w:instrText xml:space="preserve"> PAGEREF _Toc109991034 \h </w:instrText>
            </w:r>
            <w:r w:rsidR="002D03A1">
              <w:rPr>
                <w:noProof/>
                <w:webHidden/>
              </w:rPr>
            </w:r>
            <w:r w:rsidR="002D03A1">
              <w:rPr>
                <w:noProof/>
                <w:webHidden/>
              </w:rPr>
              <w:fldChar w:fldCharType="separate"/>
            </w:r>
            <w:r w:rsidR="002D03A1">
              <w:rPr>
                <w:noProof/>
                <w:webHidden/>
              </w:rPr>
              <w:t>3</w:t>
            </w:r>
            <w:r w:rsidR="002D03A1">
              <w:rPr>
                <w:noProof/>
                <w:webHidden/>
              </w:rPr>
              <w:fldChar w:fldCharType="end"/>
            </w:r>
          </w:hyperlink>
        </w:p>
        <w:p w14:paraId="32122F48" w14:textId="7211B27D" w:rsidR="002D03A1" w:rsidRDefault="00000000">
          <w:pPr>
            <w:pStyle w:val="INNH1"/>
            <w:tabs>
              <w:tab w:val="left" w:pos="440"/>
              <w:tab w:val="right" w:leader="dot" w:pos="8780"/>
            </w:tabs>
            <w:rPr>
              <w:rFonts w:asciiTheme="minorHAnsi" w:eastAsiaTheme="minorEastAsia" w:hAnsiTheme="minorHAnsi" w:cstheme="minorBidi"/>
              <w:noProof/>
              <w:lang w:val="en-GB" w:eastAsia="en-GB"/>
            </w:rPr>
          </w:pPr>
          <w:hyperlink w:anchor="_Toc109991035" w:history="1">
            <w:r w:rsidR="002D03A1" w:rsidRPr="000E4C2B">
              <w:rPr>
                <w:rStyle w:val="Hyperkobling"/>
                <w:rFonts w:asciiTheme="majorHAnsi" w:eastAsiaTheme="majorEastAsia" w:hAnsiTheme="majorHAnsi" w:cstheme="majorBidi"/>
                <w:noProof/>
                <w:lang w:val="en-GB"/>
              </w:rPr>
              <w:t>2.</w:t>
            </w:r>
            <w:r w:rsidR="002D03A1">
              <w:rPr>
                <w:rFonts w:asciiTheme="minorHAnsi" w:eastAsiaTheme="minorEastAsia" w:hAnsiTheme="minorHAnsi" w:cstheme="minorBidi"/>
                <w:noProof/>
                <w:lang w:val="en-GB" w:eastAsia="en-GB"/>
              </w:rPr>
              <w:tab/>
            </w:r>
            <w:r w:rsidR="002D03A1" w:rsidRPr="000E4C2B">
              <w:rPr>
                <w:rStyle w:val="Hyperkobling"/>
                <w:rFonts w:asciiTheme="majorHAnsi" w:eastAsiaTheme="majorEastAsia" w:hAnsiTheme="majorHAnsi" w:cstheme="majorBidi"/>
                <w:noProof/>
                <w:lang w:val="en-GB"/>
              </w:rPr>
              <w:t>Distribution of work between committee members</w:t>
            </w:r>
            <w:r w:rsidR="002D03A1">
              <w:rPr>
                <w:noProof/>
                <w:webHidden/>
              </w:rPr>
              <w:tab/>
            </w:r>
            <w:r w:rsidR="002D03A1">
              <w:rPr>
                <w:noProof/>
                <w:webHidden/>
              </w:rPr>
              <w:fldChar w:fldCharType="begin"/>
            </w:r>
            <w:r w:rsidR="002D03A1">
              <w:rPr>
                <w:noProof/>
                <w:webHidden/>
              </w:rPr>
              <w:instrText xml:space="preserve"> PAGEREF _Toc109991035 \h </w:instrText>
            </w:r>
            <w:r w:rsidR="002D03A1">
              <w:rPr>
                <w:noProof/>
                <w:webHidden/>
              </w:rPr>
            </w:r>
            <w:r w:rsidR="002D03A1">
              <w:rPr>
                <w:noProof/>
                <w:webHidden/>
              </w:rPr>
              <w:fldChar w:fldCharType="separate"/>
            </w:r>
            <w:r w:rsidR="002D03A1">
              <w:rPr>
                <w:noProof/>
                <w:webHidden/>
              </w:rPr>
              <w:t>3</w:t>
            </w:r>
            <w:r w:rsidR="002D03A1">
              <w:rPr>
                <w:noProof/>
                <w:webHidden/>
              </w:rPr>
              <w:fldChar w:fldCharType="end"/>
            </w:r>
          </w:hyperlink>
        </w:p>
        <w:p w14:paraId="7EAC9D37" w14:textId="0B37BDC6" w:rsidR="002D03A1" w:rsidRDefault="00000000">
          <w:pPr>
            <w:pStyle w:val="INNH1"/>
            <w:tabs>
              <w:tab w:val="left" w:pos="440"/>
              <w:tab w:val="right" w:leader="dot" w:pos="8780"/>
            </w:tabs>
            <w:rPr>
              <w:rFonts w:asciiTheme="minorHAnsi" w:eastAsiaTheme="minorEastAsia" w:hAnsiTheme="minorHAnsi" w:cstheme="minorBidi"/>
              <w:noProof/>
              <w:lang w:val="en-GB" w:eastAsia="en-GB"/>
            </w:rPr>
          </w:pPr>
          <w:hyperlink w:anchor="_Toc109991036" w:history="1">
            <w:r w:rsidR="002D03A1" w:rsidRPr="000E4C2B">
              <w:rPr>
                <w:rStyle w:val="Hyperkobling"/>
                <w:rFonts w:asciiTheme="majorHAnsi" w:eastAsiaTheme="majorEastAsia" w:hAnsiTheme="majorHAnsi" w:cstheme="majorBidi"/>
                <w:noProof/>
                <w:lang w:val="en-GB"/>
              </w:rPr>
              <w:t>3.</w:t>
            </w:r>
            <w:r w:rsidR="002D03A1">
              <w:rPr>
                <w:rFonts w:asciiTheme="minorHAnsi" w:eastAsiaTheme="minorEastAsia" w:hAnsiTheme="minorHAnsi" w:cstheme="minorBidi"/>
                <w:noProof/>
                <w:lang w:val="en-GB" w:eastAsia="en-GB"/>
              </w:rPr>
              <w:tab/>
            </w:r>
            <w:r w:rsidR="002D03A1" w:rsidRPr="000E4C2B">
              <w:rPr>
                <w:rStyle w:val="Hyperkobling"/>
                <w:rFonts w:asciiTheme="majorHAnsi" w:eastAsiaTheme="majorEastAsia" w:hAnsiTheme="majorHAnsi" w:cstheme="majorBidi"/>
                <w:noProof/>
                <w:lang w:val="en-GB"/>
              </w:rPr>
              <w:t>Assessment committee’s assessment of the doctoral work</w:t>
            </w:r>
            <w:r w:rsidR="002D03A1">
              <w:rPr>
                <w:noProof/>
                <w:webHidden/>
              </w:rPr>
              <w:tab/>
            </w:r>
            <w:r w:rsidR="002D03A1">
              <w:rPr>
                <w:noProof/>
                <w:webHidden/>
              </w:rPr>
              <w:fldChar w:fldCharType="begin"/>
            </w:r>
            <w:r w:rsidR="002D03A1">
              <w:rPr>
                <w:noProof/>
                <w:webHidden/>
              </w:rPr>
              <w:instrText xml:space="preserve"> PAGEREF _Toc109991036 \h </w:instrText>
            </w:r>
            <w:r w:rsidR="002D03A1">
              <w:rPr>
                <w:noProof/>
                <w:webHidden/>
              </w:rPr>
            </w:r>
            <w:r w:rsidR="002D03A1">
              <w:rPr>
                <w:noProof/>
                <w:webHidden/>
              </w:rPr>
              <w:fldChar w:fldCharType="separate"/>
            </w:r>
            <w:r w:rsidR="002D03A1">
              <w:rPr>
                <w:noProof/>
                <w:webHidden/>
              </w:rPr>
              <w:t>4</w:t>
            </w:r>
            <w:r w:rsidR="002D03A1">
              <w:rPr>
                <w:noProof/>
                <w:webHidden/>
              </w:rPr>
              <w:fldChar w:fldCharType="end"/>
            </w:r>
          </w:hyperlink>
        </w:p>
        <w:p w14:paraId="3F1852CC" w14:textId="45A010DD" w:rsidR="002D03A1" w:rsidRDefault="00000000">
          <w:pPr>
            <w:pStyle w:val="INNH3"/>
            <w:tabs>
              <w:tab w:val="right" w:leader="dot" w:pos="8780"/>
            </w:tabs>
            <w:rPr>
              <w:rFonts w:asciiTheme="minorHAnsi" w:eastAsiaTheme="minorEastAsia" w:hAnsiTheme="minorHAnsi" w:cstheme="minorBidi"/>
              <w:noProof/>
              <w:lang w:val="en-GB" w:eastAsia="en-GB"/>
            </w:rPr>
          </w:pPr>
          <w:hyperlink w:anchor="_Toc109991037" w:history="1">
            <w:r w:rsidR="002D03A1" w:rsidRPr="000E4C2B">
              <w:rPr>
                <w:rStyle w:val="Hyperkobling"/>
                <w:noProof/>
                <w:lang w:val="en-GB"/>
              </w:rPr>
              <w:t>3.1 Requirements for the thesis or for the artistic PhD result</w:t>
            </w:r>
            <w:r w:rsidR="002D03A1">
              <w:rPr>
                <w:noProof/>
                <w:webHidden/>
              </w:rPr>
              <w:tab/>
            </w:r>
            <w:r w:rsidR="002D03A1">
              <w:rPr>
                <w:noProof/>
                <w:webHidden/>
              </w:rPr>
              <w:fldChar w:fldCharType="begin"/>
            </w:r>
            <w:r w:rsidR="002D03A1">
              <w:rPr>
                <w:noProof/>
                <w:webHidden/>
              </w:rPr>
              <w:instrText xml:space="preserve"> PAGEREF _Toc109991037 \h </w:instrText>
            </w:r>
            <w:r w:rsidR="002D03A1">
              <w:rPr>
                <w:noProof/>
                <w:webHidden/>
              </w:rPr>
            </w:r>
            <w:r w:rsidR="002D03A1">
              <w:rPr>
                <w:noProof/>
                <w:webHidden/>
              </w:rPr>
              <w:fldChar w:fldCharType="separate"/>
            </w:r>
            <w:r w:rsidR="002D03A1">
              <w:rPr>
                <w:noProof/>
                <w:webHidden/>
              </w:rPr>
              <w:t>4</w:t>
            </w:r>
            <w:r w:rsidR="002D03A1">
              <w:rPr>
                <w:noProof/>
                <w:webHidden/>
              </w:rPr>
              <w:fldChar w:fldCharType="end"/>
            </w:r>
          </w:hyperlink>
        </w:p>
        <w:p w14:paraId="232D33DA" w14:textId="7B45845C" w:rsidR="002D03A1" w:rsidRDefault="00000000">
          <w:pPr>
            <w:pStyle w:val="INNH3"/>
            <w:tabs>
              <w:tab w:val="right" w:leader="dot" w:pos="8780"/>
            </w:tabs>
            <w:rPr>
              <w:rFonts w:asciiTheme="minorHAnsi" w:eastAsiaTheme="minorEastAsia" w:hAnsiTheme="minorHAnsi" w:cstheme="minorBidi"/>
              <w:noProof/>
              <w:lang w:val="en-GB" w:eastAsia="en-GB"/>
            </w:rPr>
          </w:pPr>
          <w:hyperlink w:anchor="_Toc109991038" w:history="1">
            <w:r w:rsidR="002D03A1" w:rsidRPr="000E4C2B">
              <w:rPr>
                <w:rStyle w:val="Hyperkobling"/>
                <w:noProof/>
                <w:lang w:val="en-GB"/>
              </w:rPr>
              <w:t>3.2 Assessment of the scientific thesis</w:t>
            </w:r>
            <w:r w:rsidR="002D03A1">
              <w:rPr>
                <w:noProof/>
                <w:webHidden/>
              </w:rPr>
              <w:tab/>
            </w:r>
            <w:r w:rsidR="002D03A1">
              <w:rPr>
                <w:noProof/>
                <w:webHidden/>
              </w:rPr>
              <w:fldChar w:fldCharType="begin"/>
            </w:r>
            <w:r w:rsidR="002D03A1">
              <w:rPr>
                <w:noProof/>
                <w:webHidden/>
              </w:rPr>
              <w:instrText xml:space="preserve"> PAGEREF _Toc109991038 \h </w:instrText>
            </w:r>
            <w:r w:rsidR="002D03A1">
              <w:rPr>
                <w:noProof/>
                <w:webHidden/>
              </w:rPr>
            </w:r>
            <w:r w:rsidR="002D03A1">
              <w:rPr>
                <w:noProof/>
                <w:webHidden/>
              </w:rPr>
              <w:fldChar w:fldCharType="separate"/>
            </w:r>
            <w:r w:rsidR="002D03A1">
              <w:rPr>
                <w:noProof/>
                <w:webHidden/>
              </w:rPr>
              <w:t>5</w:t>
            </w:r>
            <w:r w:rsidR="002D03A1">
              <w:rPr>
                <w:noProof/>
                <w:webHidden/>
              </w:rPr>
              <w:fldChar w:fldCharType="end"/>
            </w:r>
          </w:hyperlink>
        </w:p>
        <w:p w14:paraId="182B0093" w14:textId="77283FB2" w:rsidR="002D03A1" w:rsidRDefault="00000000">
          <w:pPr>
            <w:pStyle w:val="INNH3"/>
            <w:tabs>
              <w:tab w:val="right" w:leader="dot" w:pos="8780"/>
            </w:tabs>
            <w:rPr>
              <w:rFonts w:asciiTheme="minorHAnsi" w:eastAsiaTheme="minorEastAsia" w:hAnsiTheme="minorHAnsi" w:cstheme="minorBidi"/>
              <w:noProof/>
              <w:lang w:val="en-GB" w:eastAsia="en-GB"/>
            </w:rPr>
          </w:pPr>
          <w:hyperlink w:anchor="_Toc109991039" w:history="1">
            <w:r w:rsidR="002D03A1" w:rsidRPr="000E4C2B">
              <w:rPr>
                <w:rStyle w:val="Hyperkobling"/>
                <w:noProof/>
                <w:lang w:val="en-GB"/>
              </w:rPr>
              <w:t>3.3 Assessment of the artistic PhD result</w:t>
            </w:r>
            <w:r w:rsidR="002D03A1">
              <w:rPr>
                <w:noProof/>
                <w:webHidden/>
              </w:rPr>
              <w:tab/>
            </w:r>
            <w:r w:rsidR="002D03A1">
              <w:rPr>
                <w:noProof/>
                <w:webHidden/>
              </w:rPr>
              <w:fldChar w:fldCharType="begin"/>
            </w:r>
            <w:r w:rsidR="002D03A1">
              <w:rPr>
                <w:noProof/>
                <w:webHidden/>
              </w:rPr>
              <w:instrText xml:space="preserve"> PAGEREF _Toc109991039 \h </w:instrText>
            </w:r>
            <w:r w:rsidR="002D03A1">
              <w:rPr>
                <w:noProof/>
                <w:webHidden/>
              </w:rPr>
            </w:r>
            <w:r w:rsidR="002D03A1">
              <w:rPr>
                <w:noProof/>
                <w:webHidden/>
              </w:rPr>
              <w:fldChar w:fldCharType="separate"/>
            </w:r>
            <w:r w:rsidR="002D03A1">
              <w:rPr>
                <w:noProof/>
                <w:webHidden/>
              </w:rPr>
              <w:t>6</w:t>
            </w:r>
            <w:r w:rsidR="002D03A1">
              <w:rPr>
                <w:noProof/>
                <w:webHidden/>
              </w:rPr>
              <w:fldChar w:fldCharType="end"/>
            </w:r>
          </w:hyperlink>
        </w:p>
        <w:p w14:paraId="44C1BABA" w14:textId="49092097" w:rsidR="002D03A1" w:rsidRDefault="00000000">
          <w:pPr>
            <w:pStyle w:val="INNH3"/>
            <w:tabs>
              <w:tab w:val="right" w:leader="dot" w:pos="8780"/>
            </w:tabs>
            <w:rPr>
              <w:rFonts w:asciiTheme="minorHAnsi" w:eastAsiaTheme="minorEastAsia" w:hAnsiTheme="minorHAnsi" w:cstheme="minorBidi"/>
              <w:noProof/>
              <w:lang w:val="en-GB" w:eastAsia="en-GB"/>
            </w:rPr>
          </w:pPr>
          <w:hyperlink w:anchor="_Toc109991040" w:history="1">
            <w:r w:rsidR="002D03A1" w:rsidRPr="000E4C2B">
              <w:rPr>
                <w:rStyle w:val="Hyperkobling"/>
                <w:noProof/>
                <w:lang w:val="en-GB"/>
              </w:rPr>
              <w:t>3.4 Assessment committee’s recommendation and conclusion</w:t>
            </w:r>
            <w:r w:rsidR="002D03A1">
              <w:rPr>
                <w:noProof/>
                <w:webHidden/>
              </w:rPr>
              <w:tab/>
            </w:r>
            <w:r w:rsidR="002D03A1">
              <w:rPr>
                <w:noProof/>
                <w:webHidden/>
              </w:rPr>
              <w:fldChar w:fldCharType="begin"/>
            </w:r>
            <w:r w:rsidR="002D03A1">
              <w:rPr>
                <w:noProof/>
                <w:webHidden/>
              </w:rPr>
              <w:instrText xml:space="preserve"> PAGEREF _Toc109991040 \h </w:instrText>
            </w:r>
            <w:r w:rsidR="002D03A1">
              <w:rPr>
                <w:noProof/>
                <w:webHidden/>
              </w:rPr>
            </w:r>
            <w:r w:rsidR="002D03A1">
              <w:rPr>
                <w:noProof/>
                <w:webHidden/>
              </w:rPr>
              <w:fldChar w:fldCharType="separate"/>
            </w:r>
            <w:r w:rsidR="002D03A1">
              <w:rPr>
                <w:noProof/>
                <w:webHidden/>
              </w:rPr>
              <w:t>6</w:t>
            </w:r>
            <w:r w:rsidR="002D03A1">
              <w:rPr>
                <w:noProof/>
                <w:webHidden/>
              </w:rPr>
              <w:fldChar w:fldCharType="end"/>
            </w:r>
          </w:hyperlink>
        </w:p>
        <w:p w14:paraId="57255BAB" w14:textId="59E45193" w:rsidR="002D03A1" w:rsidRDefault="00000000">
          <w:pPr>
            <w:pStyle w:val="INNH1"/>
            <w:tabs>
              <w:tab w:val="left" w:pos="440"/>
              <w:tab w:val="right" w:leader="dot" w:pos="8780"/>
            </w:tabs>
            <w:rPr>
              <w:rFonts w:asciiTheme="minorHAnsi" w:eastAsiaTheme="minorEastAsia" w:hAnsiTheme="minorHAnsi" w:cstheme="minorBidi"/>
              <w:noProof/>
              <w:lang w:val="en-GB" w:eastAsia="en-GB"/>
            </w:rPr>
          </w:pPr>
          <w:hyperlink w:anchor="_Toc109991041" w:history="1">
            <w:r w:rsidR="002D03A1" w:rsidRPr="000E4C2B">
              <w:rPr>
                <w:rStyle w:val="Hyperkobling"/>
                <w:rFonts w:asciiTheme="majorHAnsi" w:eastAsiaTheme="majorEastAsia" w:hAnsiTheme="majorHAnsi" w:cstheme="majorBidi"/>
                <w:noProof/>
                <w:lang w:val="en-GB"/>
              </w:rPr>
              <w:t>4.</w:t>
            </w:r>
            <w:r w:rsidR="002D03A1">
              <w:rPr>
                <w:rFonts w:asciiTheme="minorHAnsi" w:eastAsiaTheme="minorEastAsia" w:hAnsiTheme="minorHAnsi" w:cstheme="minorBidi"/>
                <w:noProof/>
                <w:lang w:val="en-GB" w:eastAsia="en-GB"/>
              </w:rPr>
              <w:tab/>
            </w:r>
            <w:r w:rsidR="002D03A1" w:rsidRPr="000E4C2B">
              <w:rPr>
                <w:rStyle w:val="Hyperkobling"/>
                <w:rFonts w:asciiTheme="majorHAnsi" w:eastAsiaTheme="majorEastAsia" w:hAnsiTheme="majorHAnsi" w:cstheme="majorBidi"/>
                <w:noProof/>
                <w:lang w:val="en-GB"/>
              </w:rPr>
              <w:t>Assessment committee’s assessment of the doctoral examination</w:t>
            </w:r>
            <w:r w:rsidR="002D03A1">
              <w:rPr>
                <w:noProof/>
                <w:webHidden/>
              </w:rPr>
              <w:tab/>
            </w:r>
            <w:r w:rsidR="002D03A1">
              <w:rPr>
                <w:noProof/>
                <w:webHidden/>
              </w:rPr>
              <w:fldChar w:fldCharType="begin"/>
            </w:r>
            <w:r w:rsidR="002D03A1">
              <w:rPr>
                <w:noProof/>
                <w:webHidden/>
              </w:rPr>
              <w:instrText xml:space="preserve"> PAGEREF _Toc109991041 \h </w:instrText>
            </w:r>
            <w:r w:rsidR="002D03A1">
              <w:rPr>
                <w:noProof/>
                <w:webHidden/>
              </w:rPr>
            </w:r>
            <w:r w:rsidR="002D03A1">
              <w:rPr>
                <w:noProof/>
                <w:webHidden/>
              </w:rPr>
              <w:fldChar w:fldCharType="separate"/>
            </w:r>
            <w:r w:rsidR="002D03A1">
              <w:rPr>
                <w:noProof/>
                <w:webHidden/>
              </w:rPr>
              <w:t>7</w:t>
            </w:r>
            <w:r w:rsidR="002D03A1">
              <w:rPr>
                <w:noProof/>
                <w:webHidden/>
              </w:rPr>
              <w:fldChar w:fldCharType="end"/>
            </w:r>
          </w:hyperlink>
        </w:p>
        <w:p w14:paraId="4F3A90C1" w14:textId="0162EDF4" w:rsidR="002D03A1" w:rsidRDefault="00000000">
          <w:pPr>
            <w:pStyle w:val="INNH3"/>
            <w:tabs>
              <w:tab w:val="right" w:leader="dot" w:pos="8780"/>
            </w:tabs>
            <w:rPr>
              <w:rFonts w:asciiTheme="minorHAnsi" w:eastAsiaTheme="minorEastAsia" w:hAnsiTheme="minorHAnsi" w:cstheme="minorBidi"/>
              <w:noProof/>
              <w:lang w:val="en-GB" w:eastAsia="en-GB"/>
            </w:rPr>
          </w:pPr>
          <w:hyperlink w:anchor="_Toc109991042" w:history="1">
            <w:r w:rsidR="002D03A1" w:rsidRPr="000E4C2B">
              <w:rPr>
                <w:rStyle w:val="Hyperkobling"/>
                <w:noProof/>
                <w:lang w:val="en-GB"/>
              </w:rPr>
              <w:t>4.1 Trial lecture or other examination on an assigned topic</w:t>
            </w:r>
            <w:r w:rsidR="002D03A1">
              <w:rPr>
                <w:noProof/>
                <w:webHidden/>
              </w:rPr>
              <w:tab/>
            </w:r>
            <w:r w:rsidR="002D03A1">
              <w:rPr>
                <w:noProof/>
                <w:webHidden/>
              </w:rPr>
              <w:fldChar w:fldCharType="begin"/>
            </w:r>
            <w:r w:rsidR="002D03A1">
              <w:rPr>
                <w:noProof/>
                <w:webHidden/>
              </w:rPr>
              <w:instrText xml:space="preserve"> PAGEREF _Toc109991042 \h </w:instrText>
            </w:r>
            <w:r w:rsidR="002D03A1">
              <w:rPr>
                <w:noProof/>
                <w:webHidden/>
              </w:rPr>
            </w:r>
            <w:r w:rsidR="002D03A1">
              <w:rPr>
                <w:noProof/>
                <w:webHidden/>
              </w:rPr>
              <w:fldChar w:fldCharType="separate"/>
            </w:r>
            <w:r w:rsidR="002D03A1">
              <w:rPr>
                <w:noProof/>
                <w:webHidden/>
              </w:rPr>
              <w:t>7</w:t>
            </w:r>
            <w:r w:rsidR="002D03A1">
              <w:rPr>
                <w:noProof/>
                <w:webHidden/>
              </w:rPr>
              <w:fldChar w:fldCharType="end"/>
            </w:r>
          </w:hyperlink>
        </w:p>
        <w:p w14:paraId="14D00998" w14:textId="64EB8F8C" w:rsidR="002D03A1" w:rsidRDefault="00000000">
          <w:pPr>
            <w:pStyle w:val="INNH3"/>
            <w:tabs>
              <w:tab w:val="right" w:leader="dot" w:pos="8780"/>
            </w:tabs>
            <w:rPr>
              <w:rFonts w:asciiTheme="minorHAnsi" w:eastAsiaTheme="minorEastAsia" w:hAnsiTheme="minorHAnsi" w:cstheme="minorBidi"/>
              <w:noProof/>
              <w:lang w:val="en-GB" w:eastAsia="en-GB"/>
            </w:rPr>
          </w:pPr>
          <w:hyperlink w:anchor="_Toc109991043" w:history="1">
            <w:r w:rsidR="002D03A1" w:rsidRPr="000E4C2B">
              <w:rPr>
                <w:rStyle w:val="Hyperkobling"/>
                <w:noProof/>
                <w:lang w:val="en-GB"/>
              </w:rPr>
              <w:t>4.2 Disputation</w:t>
            </w:r>
            <w:r w:rsidR="002D03A1">
              <w:rPr>
                <w:noProof/>
                <w:webHidden/>
              </w:rPr>
              <w:tab/>
            </w:r>
            <w:r w:rsidR="002D03A1">
              <w:rPr>
                <w:noProof/>
                <w:webHidden/>
              </w:rPr>
              <w:fldChar w:fldCharType="begin"/>
            </w:r>
            <w:r w:rsidR="002D03A1">
              <w:rPr>
                <w:noProof/>
                <w:webHidden/>
              </w:rPr>
              <w:instrText xml:space="preserve"> PAGEREF _Toc109991043 \h </w:instrText>
            </w:r>
            <w:r w:rsidR="002D03A1">
              <w:rPr>
                <w:noProof/>
                <w:webHidden/>
              </w:rPr>
            </w:r>
            <w:r w:rsidR="002D03A1">
              <w:rPr>
                <w:noProof/>
                <w:webHidden/>
              </w:rPr>
              <w:fldChar w:fldCharType="separate"/>
            </w:r>
            <w:r w:rsidR="002D03A1">
              <w:rPr>
                <w:noProof/>
                <w:webHidden/>
              </w:rPr>
              <w:t>8</w:t>
            </w:r>
            <w:r w:rsidR="002D03A1">
              <w:rPr>
                <w:noProof/>
                <w:webHidden/>
              </w:rPr>
              <w:fldChar w:fldCharType="end"/>
            </w:r>
          </w:hyperlink>
        </w:p>
        <w:p w14:paraId="0C0CB8A8" w14:textId="3ED25DD2" w:rsidR="002D03A1" w:rsidRDefault="00000000">
          <w:pPr>
            <w:pStyle w:val="INNH3"/>
            <w:tabs>
              <w:tab w:val="right" w:leader="dot" w:pos="8780"/>
            </w:tabs>
            <w:rPr>
              <w:rFonts w:asciiTheme="minorHAnsi" w:eastAsiaTheme="minorEastAsia" w:hAnsiTheme="minorHAnsi" w:cstheme="minorBidi"/>
              <w:noProof/>
              <w:lang w:val="en-GB" w:eastAsia="en-GB"/>
            </w:rPr>
          </w:pPr>
          <w:hyperlink w:anchor="_Toc109991044" w:history="1">
            <w:r w:rsidR="002D03A1" w:rsidRPr="000E4C2B">
              <w:rPr>
                <w:rStyle w:val="Hyperkobling"/>
                <w:noProof/>
                <w:lang w:val="en-GB"/>
              </w:rPr>
              <w:t>4.3 Assessment committee’s assessment and recommendation</w:t>
            </w:r>
            <w:r w:rsidR="002D03A1">
              <w:rPr>
                <w:noProof/>
                <w:webHidden/>
              </w:rPr>
              <w:tab/>
            </w:r>
            <w:r w:rsidR="002D03A1">
              <w:rPr>
                <w:noProof/>
                <w:webHidden/>
              </w:rPr>
              <w:fldChar w:fldCharType="begin"/>
            </w:r>
            <w:r w:rsidR="002D03A1">
              <w:rPr>
                <w:noProof/>
                <w:webHidden/>
              </w:rPr>
              <w:instrText xml:space="preserve"> PAGEREF _Toc109991044 \h </w:instrText>
            </w:r>
            <w:r w:rsidR="002D03A1">
              <w:rPr>
                <w:noProof/>
                <w:webHidden/>
              </w:rPr>
            </w:r>
            <w:r w:rsidR="002D03A1">
              <w:rPr>
                <w:noProof/>
                <w:webHidden/>
              </w:rPr>
              <w:fldChar w:fldCharType="separate"/>
            </w:r>
            <w:r w:rsidR="002D03A1">
              <w:rPr>
                <w:noProof/>
                <w:webHidden/>
              </w:rPr>
              <w:t>9</w:t>
            </w:r>
            <w:r w:rsidR="002D03A1">
              <w:rPr>
                <w:noProof/>
                <w:webHidden/>
              </w:rPr>
              <w:fldChar w:fldCharType="end"/>
            </w:r>
          </w:hyperlink>
        </w:p>
        <w:p w14:paraId="2ACD7B16" w14:textId="5F14AD7E" w:rsidR="003766CA" w:rsidRPr="00AF1B22" w:rsidRDefault="003766CA">
          <w:pPr>
            <w:rPr>
              <w:lang w:val="en-GB"/>
            </w:rPr>
          </w:pPr>
          <w:r w:rsidRPr="00AF1B22">
            <w:rPr>
              <w:b/>
              <w:bCs/>
              <w:lang w:val="en-GB"/>
            </w:rPr>
            <w:fldChar w:fldCharType="end"/>
          </w:r>
        </w:p>
      </w:sdtContent>
    </w:sdt>
    <w:p w14:paraId="1D8F3684" w14:textId="099051B0" w:rsidR="71DB4C94" w:rsidRPr="00AF1B22" w:rsidRDefault="71DB4C94">
      <w:pPr>
        <w:rPr>
          <w:lang w:val="en-GB"/>
        </w:rPr>
      </w:pPr>
    </w:p>
    <w:p w14:paraId="7E444FD4" w14:textId="1C2CDE2F" w:rsidR="168C7FDB" w:rsidRPr="00AF1B22" w:rsidRDefault="00847ACA" w:rsidP="00F16FF3">
      <w:pPr>
        <w:pStyle w:val="Overskrift1"/>
        <w:numPr>
          <w:ilvl w:val="0"/>
          <w:numId w:val="4"/>
        </w:numPr>
        <w:tabs>
          <w:tab w:val="left" w:pos="142"/>
        </w:tabs>
        <w:rPr>
          <w:rFonts w:asciiTheme="majorHAnsi" w:eastAsiaTheme="majorEastAsia" w:hAnsiTheme="majorHAnsi" w:cstheme="majorBidi"/>
          <w:color w:val="365F91" w:themeColor="accent1" w:themeShade="BF"/>
          <w:sz w:val="26"/>
          <w:szCs w:val="26"/>
          <w:lang w:val="en-GB"/>
        </w:rPr>
      </w:pPr>
      <w:bookmarkStart w:id="0" w:name="_Toc109991033"/>
      <w:r w:rsidRPr="00AF1B22">
        <w:rPr>
          <w:rFonts w:asciiTheme="majorHAnsi" w:eastAsiaTheme="majorEastAsia" w:hAnsiTheme="majorHAnsi" w:cstheme="majorBidi"/>
          <w:color w:val="365F91" w:themeColor="accent1" w:themeShade="BF"/>
          <w:sz w:val="26"/>
          <w:szCs w:val="26"/>
          <w:lang w:val="en-GB"/>
        </w:rPr>
        <w:t>About the guid</w:t>
      </w:r>
      <w:r w:rsidR="00FF53E5" w:rsidRPr="00AF1B22">
        <w:rPr>
          <w:rFonts w:asciiTheme="majorHAnsi" w:eastAsiaTheme="majorEastAsia" w:hAnsiTheme="majorHAnsi" w:cstheme="majorBidi"/>
          <w:color w:val="365F91" w:themeColor="accent1" w:themeShade="BF"/>
          <w:sz w:val="26"/>
          <w:szCs w:val="26"/>
          <w:lang w:val="en-GB"/>
        </w:rPr>
        <w:t>elines</w:t>
      </w:r>
      <w:bookmarkEnd w:id="0"/>
    </w:p>
    <w:p w14:paraId="1D370CE5" w14:textId="758CB091" w:rsidR="00847ACA" w:rsidRPr="00AF1B22" w:rsidRDefault="00847ACA" w:rsidP="00847ACA">
      <w:pPr>
        <w:rPr>
          <w:rFonts w:asciiTheme="majorHAnsi" w:eastAsiaTheme="majorEastAsia" w:hAnsiTheme="majorHAnsi" w:cstheme="majorBidi"/>
          <w:lang w:val="en-GB"/>
        </w:rPr>
      </w:pPr>
      <w:r w:rsidRPr="00AF1B22">
        <w:rPr>
          <w:rFonts w:asciiTheme="majorHAnsi" w:eastAsiaTheme="majorEastAsia" w:hAnsiTheme="majorHAnsi" w:cstheme="majorBidi"/>
          <w:lang w:val="en-GB"/>
        </w:rPr>
        <w:t>The guid</w:t>
      </w:r>
      <w:r w:rsidR="00164270" w:rsidRPr="00AF1B22">
        <w:rPr>
          <w:rFonts w:asciiTheme="majorHAnsi" w:eastAsiaTheme="majorEastAsia" w:hAnsiTheme="majorHAnsi" w:cstheme="majorBidi"/>
          <w:lang w:val="en-GB"/>
        </w:rPr>
        <w:t xml:space="preserve">elines </w:t>
      </w:r>
      <w:r w:rsidR="00106FFE" w:rsidRPr="00AF1B22">
        <w:rPr>
          <w:rFonts w:asciiTheme="majorHAnsi" w:eastAsiaTheme="majorEastAsia" w:hAnsiTheme="majorHAnsi" w:cstheme="majorBidi"/>
          <w:lang w:val="en-GB"/>
        </w:rPr>
        <w:t>we</w:t>
      </w:r>
      <w:r w:rsidR="00164270" w:rsidRPr="00AF1B22">
        <w:rPr>
          <w:rFonts w:asciiTheme="majorHAnsi" w:eastAsiaTheme="majorEastAsia" w:hAnsiTheme="majorHAnsi" w:cstheme="majorBidi"/>
          <w:lang w:val="en-GB"/>
        </w:rPr>
        <w:t>re</w:t>
      </w:r>
      <w:r w:rsidRPr="00AF1B22">
        <w:rPr>
          <w:rFonts w:asciiTheme="majorHAnsi" w:eastAsiaTheme="majorEastAsia" w:hAnsiTheme="majorHAnsi" w:cstheme="majorBidi"/>
          <w:lang w:val="en-GB"/>
        </w:rPr>
        <w:t xml:space="preserve"> </w:t>
      </w:r>
      <w:r w:rsidR="00106FFE" w:rsidRPr="00AF1B22">
        <w:rPr>
          <w:rFonts w:asciiTheme="majorHAnsi" w:eastAsiaTheme="majorEastAsia" w:hAnsiTheme="majorHAnsi" w:cstheme="majorBidi"/>
          <w:lang w:val="en-GB"/>
        </w:rPr>
        <w:t xml:space="preserve">recommended </w:t>
      </w:r>
      <w:r w:rsidR="00164270" w:rsidRPr="00AF1B22">
        <w:rPr>
          <w:rFonts w:asciiTheme="majorHAnsi" w:eastAsiaTheme="majorEastAsia" w:hAnsiTheme="majorHAnsi" w:cstheme="majorBidi"/>
          <w:lang w:val="en-GB"/>
        </w:rPr>
        <w:t>by</w:t>
      </w:r>
      <w:r w:rsidRPr="00AF1B22">
        <w:rPr>
          <w:rFonts w:asciiTheme="majorHAnsi" w:eastAsiaTheme="majorEastAsia" w:hAnsiTheme="majorHAnsi" w:cstheme="majorBidi"/>
          <w:lang w:val="en-GB"/>
        </w:rPr>
        <w:t xml:space="preserve"> Universities Norway </w:t>
      </w:r>
      <w:r w:rsidR="00164270" w:rsidRPr="00AF1B22">
        <w:rPr>
          <w:rFonts w:asciiTheme="majorHAnsi" w:eastAsiaTheme="majorEastAsia" w:hAnsiTheme="majorHAnsi" w:cstheme="majorBidi"/>
          <w:lang w:val="en-GB"/>
        </w:rPr>
        <w:t>(UHR)</w:t>
      </w:r>
      <w:r w:rsidR="00106FFE" w:rsidRPr="00AF1B22">
        <w:rPr>
          <w:rFonts w:asciiTheme="majorHAnsi" w:eastAsiaTheme="majorEastAsia" w:hAnsiTheme="majorHAnsi" w:cstheme="majorBidi"/>
          <w:lang w:val="en-GB"/>
        </w:rPr>
        <w:t xml:space="preserve"> on </w:t>
      </w:r>
      <w:r w:rsidRPr="00AF1B22">
        <w:rPr>
          <w:rFonts w:asciiTheme="majorHAnsi" w:eastAsiaTheme="majorEastAsia" w:hAnsiTheme="majorHAnsi" w:cstheme="majorBidi"/>
          <w:lang w:val="en-GB"/>
        </w:rPr>
        <w:t>xx.xx.2020</w:t>
      </w:r>
      <w:r w:rsidR="00164270" w:rsidRPr="00AF1B22">
        <w:rPr>
          <w:rFonts w:asciiTheme="majorHAnsi" w:eastAsiaTheme="majorEastAsia" w:hAnsiTheme="majorHAnsi" w:cstheme="majorBidi"/>
          <w:lang w:val="en-GB"/>
        </w:rPr>
        <w:t>,</w:t>
      </w:r>
      <w:r w:rsidRPr="00AF1B22">
        <w:rPr>
          <w:rFonts w:asciiTheme="majorHAnsi" w:eastAsiaTheme="majorEastAsia" w:hAnsiTheme="majorHAnsi" w:cstheme="majorBidi"/>
          <w:lang w:val="en-GB"/>
        </w:rPr>
        <w:t xml:space="preserve"> and </w:t>
      </w:r>
      <w:r w:rsidR="00164270" w:rsidRPr="00AF1B22">
        <w:rPr>
          <w:rFonts w:asciiTheme="majorHAnsi" w:eastAsiaTheme="majorEastAsia" w:hAnsiTheme="majorHAnsi" w:cstheme="majorBidi"/>
          <w:lang w:val="en-GB"/>
        </w:rPr>
        <w:t>are</w:t>
      </w:r>
      <w:r w:rsidRPr="00AF1B22">
        <w:rPr>
          <w:rFonts w:asciiTheme="majorHAnsi" w:eastAsiaTheme="majorEastAsia" w:hAnsiTheme="majorHAnsi" w:cstheme="majorBidi"/>
          <w:lang w:val="en-GB"/>
        </w:rPr>
        <w:t xml:space="preserve"> supplement</w:t>
      </w:r>
      <w:r w:rsidR="00FF53E5" w:rsidRPr="00AF1B22">
        <w:rPr>
          <w:rFonts w:asciiTheme="majorHAnsi" w:eastAsiaTheme="majorEastAsia" w:hAnsiTheme="majorHAnsi" w:cstheme="majorBidi"/>
          <w:lang w:val="en-GB"/>
        </w:rPr>
        <w:t>ary</w:t>
      </w:r>
      <w:r w:rsidRPr="00AF1B22">
        <w:rPr>
          <w:rFonts w:asciiTheme="majorHAnsi" w:eastAsiaTheme="majorEastAsia" w:hAnsiTheme="majorHAnsi" w:cstheme="majorBidi"/>
          <w:lang w:val="en-GB"/>
        </w:rPr>
        <w:t xml:space="preserve"> to UHR</w:t>
      </w:r>
      <w:r w:rsidR="00164270" w:rsidRPr="00AF1B22">
        <w:rPr>
          <w:rFonts w:asciiTheme="majorHAnsi" w:eastAsiaTheme="majorEastAsia" w:hAnsiTheme="majorHAnsi" w:cstheme="majorBidi"/>
          <w:lang w:val="en-GB"/>
        </w:rPr>
        <w:t>’</w:t>
      </w:r>
      <w:r w:rsidRPr="00AF1B22">
        <w:rPr>
          <w:rFonts w:asciiTheme="majorHAnsi" w:eastAsiaTheme="majorEastAsia" w:hAnsiTheme="majorHAnsi" w:cstheme="majorBidi"/>
          <w:lang w:val="en-GB"/>
        </w:rPr>
        <w:t xml:space="preserve">s </w:t>
      </w:r>
      <w:r w:rsidR="00880EFC" w:rsidRPr="00AF1B22">
        <w:rPr>
          <w:rFonts w:asciiTheme="majorHAnsi" w:eastAsiaTheme="majorEastAsia" w:hAnsiTheme="majorHAnsi" w:cstheme="majorBidi"/>
          <w:i/>
          <w:iCs/>
          <w:lang w:val="en-GB"/>
        </w:rPr>
        <w:t>G</w:t>
      </w:r>
      <w:r w:rsidR="00164270" w:rsidRPr="00AF1B22">
        <w:rPr>
          <w:rFonts w:asciiTheme="majorHAnsi" w:eastAsiaTheme="majorEastAsia" w:hAnsiTheme="majorHAnsi" w:cstheme="majorBidi"/>
          <w:i/>
          <w:iCs/>
          <w:lang w:val="en-GB"/>
        </w:rPr>
        <w:t>eneral guidelines for scientific and artistic PhD programmes</w:t>
      </w:r>
      <w:r w:rsidRPr="00AF1B22">
        <w:rPr>
          <w:rFonts w:asciiTheme="majorHAnsi" w:eastAsiaTheme="majorEastAsia" w:hAnsiTheme="majorHAnsi" w:cstheme="majorBidi"/>
          <w:lang w:val="en-GB"/>
        </w:rPr>
        <w:t xml:space="preserve"> approved </w:t>
      </w:r>
      <w:r w:rsidR="00164270" w:rsidRPr="00AF1B22">
        <w:rPr>
          <w:rFonts w:asciiTheme="majorHAnsi" w:eastAsiaTheme="majorEastAsia" w:hAnsiTheme="majorHAnsi" w:cstheme="majorBidi"/>
          <w:lang w:val="en-GB"/>
        </w:rPr>
        <w:t xml:space="preserve">on 9 April </w:t>
      </w:r>
      <w:r w:rsidRPr="00AF1B22">
        <w:rPr>
          <w:rFonts w:asciiTheme="majorHAnsi" w:eastAsiaTheme="majorEastAsia" w:hAnsiTheme="majorHAnsi" w:cstheme="majorBidi"/>
          <w:lang w:val="en-GB"/>
        </w:rPr>
        <w:t>2018 and</w:t>
      </w:r>
      <w:r w:rsidR="00106FFE" w:rsidRPr="00AF1B22">
        <w:rPr>
          <w:rFonts w:asciiTheme="majorHAnsi" w:eastAsiaTheme="majorEastAsia" w:hAnsiTheme="majorHAnsi" w:cstheme="majorBidi"/>
          <w:lang w:val="en-GB"/>
        </w:rPr>
        <w:t xml:space="preserve"> the</w:t>
      </w:r>
      <w:r w:rsidRPr="00AF1B22">
        <w:rPr>
          <w:rFonts w:asciiTheme="majorHAnsi" w:eastAsiaTheme="majorEastAsia" w:hAnsiTheme="majorHAnsi" w:cstheme="majorBidi"/>
          <w:lang w:val="en-GB"/>
        </w:rPr>
        <w:t xml:space="preserve"> </w:t>
      </w:r>
      <w:r w:rsidR="002D6BD0" w:rsidRPr="00AF1B22">
        <w:rPr>
          <w:rFonts w:asciiTheme="majorHAnsi" w:eastAsiaTheme="majorEastAsia" w:hAnsiTheme="majorHAnsi" w:cstheme="majorBidi"/>
          <w:lang w:val="en-GB"/>
        </w:rPr>
        <w:t>s</w:t>
      </w:r>
      <w:r w:rsidRPr="00AF1B22">
        <w:rPr>
          <w:rFonts w:asciiTheme="majorHAnsi" w:eastAsiaTheme="majorEastAsia" w:hAnsiTheme="majorHAnsi" w:cstheme="majorBidi"/>
          <w:lang w:val="en-GB"/>
        </w:rPr>
        <w:t>tandard regulations for the degree dr.</w:t>
      </w:r>
      <w:r w:rsidR="00880EFC" w:rsidRPr="00AF1B22">
        <w:rPr>
          <w:rFonts w:asciiTheme="majorHAnsi" w:eastAsiaTheme="majorEastAsia" w:hAnsiTheme="majorHAnsi" w:cstheme="majorBidi"/>
          <w:lang w:val="en-GB"/>
        </w:rPr>
        <w:t xml:space="preserve"> </w:t>
      </w:r>
      <w:r w:rsidRPr="00AF1B22">
        <w:rPr>
          <w:rFonts w:asciiTheme="majorHAnsi" w:eastAsiaTheme="majorEastAsia" w:hAnsiTheme="majorHAnsi" w:cstheme="majorBidi"/>
          <w:lang w:val="en-GB"/>
        </w:rPr>
        <w:t xml:space="preserve">philos. (and equivalent degrees) </w:t>
      </w:r>
      <w:r w:rsidR="002D6BD0" w:rsidRPr="00AF1B22">
        <w:rPr>
          <w:rFonts w:asciiTheme="majorHAnsi" w:eastAsiaTheme="majorEastAsia" w:hAnsiTheme="majorHAnsi" w:cstheme="majorBidi"/>
          <w:lang w:val="en-GB"/>
        </w:rPr>
        <w:t>(</w:t>
      </w:r>
      <w:r w:rsidR="00C77EF8" w:rsidRPr="00AF1B22">
        <w:rPr>
          <w:rFonts w:asciiTheme="majorHAnsi" w:eastAsiaTheme="majorEastAsia" w:hAnsiTheme="majorHAnsi" w:cstheme="majorBidi"/>
          <w:lang w:val="en-GB"/>
        </w:rPr>
        <w:t xml:space="preserve">in Norwegian only </w:t>
      </w:r>
      <w:r w:rsidR="00106FFE" w:rsidRPr="00AF1B22">
        <w:rPr>
          <w:rFonts w:asciiTheme="majorHAnsi" w:eastAsiaTheme="majorEastAsia" w:hAnsiTheme="majorHAnsi" w:cstheme="majorBidi"/>
          <w:lang w:val="en-GB"/>
        </w:rPr>
        <w:t xml:space="preserve">– </w:t>
      </w:r>
      <w:r w:rsidR="00C77EF8" w:rsidRPr="00AF1B22">
        <w:rPr>
          <w:rFonts w:asciiTheme="majorHAnsi" w:eastAsiaTheme="majorEastAsia" w:hAnsiTheme="majorHAnsi" w:cstheme="majorBidi"/>
          <w:i/>
          <w:iCs/>
          <w:lang w:val="en-GB"/>
        </w:rPr>
        <w:t>Standardforskrift for graden dr.philos. (og tilsvarende grader)</w:t>
      </w:r>
      <w:r w:rsidR="002D6BD0" w:rsidRPr="00E44398">
        <w:rPr>
          <w:rFonts w:asciiTheme="majorHAnsi" w:eastAsiaTheme="majorEastAsia" w:hAnsiTheme="majorHAnsi" w:cstheme="majorBidi"/>
          <w:lang w:val="en-GB"/>
        </w:rPr>
        <w:t>)</w:t>
      </w:r>
      <w:r w:rsidR="00C77EF8" w:rsidRPr="00AF1B22">
        <w:rPr>
          <w:rFonts w:asciiTheme="majorHAnsi" w:eastAsiaTheme="majorEastAsia" w:hAnsiTheme="majorHAnsi" w:cstheme="majorBidi"/>
          <w:lang w:val="en-GB"/>
        </w:rPr>
        <w:t xml:space="preserve">, </w:t>
      </w:r>
      <w:r w:rsidRPr="00AF1B22">
        <w:rPr>
          <w:rFonts w:asciiTheme="majorHAnsi" w:eastAsiaTheme="majorEastAsia" w:hAnsiTheme="majorHAnsi" w:cstheme="majorBidi"/>
          <w:lang w:val="en-GB"/>
        </w:rPr>
        <w:t xml:space="preserve">recommended by </w:t>
      </w:r>
      <w:r w:rsidR="00880EFC" w:rsidRPr="00AF1B22">
        <w:rPr>
          <w:rFonts w:asciiTheme="majorHAnsi" w:eastAsiaTheme="majorEastAsia" w:hAnsiTheme="majorHAnsi" w:cstheme="majorBidi"/>
          <w:lang w:val="en-GB"/>
        </w:rPr>
        <w:t>UHR on 9 December 19</w:t>
      </w:r>
      <w:r w:rsidRPr="00AF1B22">
        <w:rPr>
          <w:rFonts w:asciiTheme="majorHAnsi" w:eastAsiaTheme="majorEastAsia" w:hAnsiTheme="majorHAnsi" w:cstheme="majorBidi"/>
          <w:lang w:val="en-GB"/>
        </w:rPr>
        <w:t>96.</w:t>
      </w:r>
    </w:p>
    <w:p w14:paraId="63F6733F" w14:textId="77777777" w:rsidR="00847ACA" w:rsidRPr="00AF1B22" w:rsidRDefault="00847ACA" w:rsidP="00847ACA">
      <w:pPr>
        <w:rPr>
          <w:rFonts w:asciiTheme="majorHAnsi" w:eastAsiaTheme="majorEastAsia" w:hAnsiTheme="majorHAnsi" w:cstheme="majorBidi"/>
          <w:lang w:val="en-GB"/>
        </w:rPr>
      </w:pPr>
    </w:p>
    <w:p w14:paraId="00B031B9" w14:textId="20B3A0CA" w:rsidR="00847ACA" w:rsidRPr="00AF1B22" w:rsidRDefault="00847ACA" w:rsidP="00847ACA">
      <w:pPr>
        <w:rPr>
          <w:rFonts w:asciiTheme="majorHAnsi" w:eastAsiaTheme="majorEastAsia" w:hAnsiTheme="majorHAnsi" w:cstheme="majorBidi"/>
          <w:lang w:val="en-GB"/>
        </w:rPr>
      </w:pPr>
      <w:r w:rsidRPr="00AF1B22">
        <w:rPr>
          <w:rFonts w:asciiTheme="majorHAnsi" w:eastAsiaTheme="majorEastAsia" w:hAnsiTheme="majorHAnsi" w:cstheme="majorBidi"/>
          <w:lang w:val="en-GB"/>
        </w:rPr>
        <w:t xml:space="preserve">The aim </w:t>
      </w:r>
      <w:r w:rsidR="003C32D3" w:rsidRPr="00AF1B22">
        <w:rPr>
          <w:rFonts w:asciiTheme="majorHAnsi" w:eastAsiaTheme="majorEastAsia" w:hAnsiTheme="majorHAnsi" w:cstheme="majorBidi"/>
          <w:lang w:val="en-GB"/>
        </w:rPr>
        <w:t xml:space="preserve">of the guidelines </w:t>
      </w:r>
      <w:r w:rsidRPr="00AF1B22">
        <w:rPr>
          <w:rFonts w:asciiTheme="majorHAnsi" w:eastAsiaTheme="majorEastAsia" w:hAnsiTheme="majorHAnsi" w:cstheme="majorBidi"/>
          <w:lang w:val="en-GB"/>
        </w:rPr>
        <w:t xml:space="preserve">is to </w:t>
      </w:r>
      <w:r w:rsidR="003C32D3" w:rsidRPr="00AF1B22">
        <w:rPr>
          <w:rFonts w:asciiTheme="majorHAnsi" w:eastAsiaTheme="majorEastAsia" w:hAnsiTheme="majorHAnsi" w:cstheme="majorBidi"/>
          <w:lang w:val="en-GB"/>
        </w:rPr>
        <w:t>help ensure that the assessment of d</w:t>
      </w:r>
      <w:r w:rsidRPr="00AF1B22">
        <w:rPr>
          <w:rFonts w:asciiTheme="majorHAnsi" w:eastAsiaTheme="majorEastAsia" w:hAnsiTheme="majorHAnsi" w:cstheme="majorBidi"/>
          <w:lang w:val="en-GB"/>
        </w:rPr>
        <w:t xml:space="preserve">octoral degrees in Norway, i.e. </w:t>
      </w:r>
      <w:r w:rsidR="003C32D3" w:rsidRPr="00AF1B22">
        <w:rPr>
          <w:rFonts w:asciiTheme="majorHAnsi" w:eastAsiaTheme="majorEastAsia" w:hAnsiTheme="majorHAnsi" w:cstheme="majorBidi"/>
          <w:lang w:val="en-GB"/>
        </w:rPr>
        <w:t xml:space="preserve">the </w:t>
      </w:r>
      <w:r w:rsidRPr="00AF1B22">
        <w:rPr>
          <w:rFonts w:asciiTheme="majorHAnsi" w:eastAsiaTheme="majorEastAsia" w:hAnsiTheme="majorHAnsi" w:cstheme="majorBidi"/>
          <w:lang w:val="en-GB"/>
        </w:rPr>
        <w:t>assessment of doctoral theses, trial lectures and public defen</w:t>
      </w:r>
      <w:r w:rsidR="003C32D3" w:rsidRPr="00AF1B22">
        <w:rPr>
          <w:rFonts w:asciiTheme="majorHAnsi" w:eastAsiaTheme="majorEastAsia" w:hAnsiTheme="majorHAnsi" w:cstheme="majorBidi"/>
          <w:lang w:val="en-GB"/>
        </w:rPr>
        <w:t>c</w:t>
      </w:r>
      <w:r w:rsidRPr="00AF1B22">
        <w:rPr>
          <w:rFonts w:asciiTheme="majorHAnsi" w:eastAsiaTheme="majorEastAsia" w:hAnsiTheme="majorHAnsi" w:cstheme="majorBidi"/>
          <w:lang w:val="en-GB"/>
        </w:rPr>
        <w:t>e</w:t>
      </w:r>
      <w:r w:rsidR="003C32D3" w:rsidRPr="00AF1B22">
        <w:rPr>
          <w:rFonts w:asciiTheme="majorHAnsi" w:eastAsiaTheme="majorEastAsia" w:hAnsiTheme="majorHAnsi" w:cstheme="majorBidi"/>
          <w:lang w:val="en-GB"/>
        </w:rPr>
        <w:t>s</w:t>
      </w:r>
      <w:r w:rsidRPr="00AF1B22">
        <w:rPr>
          <w:rFonts w:asciiTheme="majorHAnsi" w:eastAsiaTheme="majorEastAsia" w:hAnsiTheme="majorHAnsi" w:cstheme="majorBidi"/>
          <w:lang w:val="en-GB"/>
        </w:rPr>
        <w:t xml:space="preserve">, </w:t>
      </w:r>
      <w:r w:rsidR="003C32D3" w:rsidRPr="00AF1B22">
        <w:rPr>
          <w:rFonts w:asciiTheme="majorHAnsi" w:eastAsiaTheme="majorEastAsia" w:hAnsiTheme="majorHAnsi" w:cstheme="majorBidi"/>
          <w:lang w:val="en-GB"/>
        </w:rPr>
        <w:t>is carried out</w:t>
      </w:r>
      <w:r w:rsidRPr="00AF1B22">
        <w:rPr>
          <w:rFonts w:asciiTheme="majorHAnsi" w:eastAsiaTheme="majorEastAsia" w:hAnsiTheme="majorHAnsi" w:cstheme="majorBidi"/>
          <w:lang w:val="en-GB"/>
        </w:rPr>
        <w:t xml:space="preserve"> according to a </w:t>
      </w:r>
      <w:r w:rsidR="003C32D3" w:rsidRPr="00AF1B22">
        <w:rPr>
          <w:rFonts w:asciiTheme="majorHAnsi" w:eastAsiaTheme="majorEastAsia" w:hAnsiTheme="majorHAnsi" w:cstheme="majorBidi"/>
          <w:lang w:val="en-GB"/>
        </w:rPr>
        <w:t>universal</w:t>
      </w:r>
      <w:r w:rsidRPr="00AF1B22">
        <w:rPr>
          <w:rFonts w:asciiTheme="majorHAnsi" w:eastAsiaTheme="majorEastAsia" w:hAnsiTheme="majorHAnsi" w:cstheme="majorBidi"/>
          <w:lang w:val="en-GB"/>
        </w:rPr>
        <w:t xml:space="preserve"> standard.</w:t>
      </w:r>
    </w:p>
    <w:p w14:paraId="02704706" w14:textId="77777777" w:rsidR="00847ACA" w:rsidRPr="00AF1B22" w:rsidRDefault="00847ACA" w:rsidP="00847ACA">
      <w:pPr>
        <w:rPr>
          <w:rFonts w:asciiTheme="majorHAnsi" w:eastAsiaTheme="majorEastAsia" w:hAnsiTheme="majorHAnsi" w:cstheme="majorBidi"/>
          <w:lang w:val="en-GB"/>
        </w:rPr>
      </w:pPr>
    </w:p>
    <w:p w14:paraId="2AA4CE46" w14:textId="7EC31F0B" w:rsidR="1AF46AE2" w:rsidRPr="00AF1B22" w:rsidRDefault="00847ACA" w:rsidP="3B4515C7">
      <w:pPr>
        <w:rPr>
          <w:rFonts w:asciiTheme="majorHAnsi" w:eastAsiaTheme="majorEastAsia" w:hAnsiTheme="majorHAnsi" w:cstheme="majorBidi"/>
          <w:lang w:val="en-GB"/>
        </w:rPr>
      </w:pPr>
      <w:r w:rsidRPr="00AF1B22">
        <w:rPr>
          <w:rFonts w:asciiTheme="majorHAnsi" w:eastAsiaTheme="majorEastAsia" w:hAnsiTheme="majorHAnsi" w:cstheme="majorBidi"/>
          <w:lang w:val="en-GB"/>
        </w:rPr>
        <w:t>The guid</w:t>
      </w:r>
      <w:r w:rsidR="003C32D3" w:rsidRPr="00AF1B22">
        <w:rPr>
          <w:rFonts w:asciiTheme="majorHAnsi" w:eastAsiaTheme="majorEastAsia" w:hAnsiTheme="majorHAnsi" w:cstheme="majorBidi"/>
          <w:lang w:val="en-GB"/>
        </w:rPr>
        <w:t>elines represent</w:t>
      </w:r>
      <w:r w:rsidRPr="00AF1B22">
        <w:rPr>
          <w:rFonts w:asciiTheme="majorHAnsi" w:eastAsiaTheme="majorEastAsia" w:hAnsiTheme="majorHAnsi" w:cstheme="majorBidi"/>
          <w:lang w:val="en-GB"/>
        </w:rPr>
        <w:t xml:space="preserve"> a </w:t>
      </w:r>
      <w:r w:rsidR="003C32D3" w:rsidRPr="00AF1B22">
        <w:rPr>
          <w:rFonts w:asciiTheme="majorHAnsi" w:eastAsiaTheme="majorEastAsia" w:hAnsiTheme="majorHAnsi" w:cstheme="majorBidi"/>
          <w:lang w:val="en-GB"/>
        </w:rPr>
        <w:t>standard t</w:t>
      </w:r>
      <w:r w:rsidRPr="00AF1B22">
        <w:rPr>
          <w:rFonts w:asciiTheme="majorHAnsi" w:eastAsiaTheme="majorEastAsia" w:hAnsiTheme="majorHAnsi" w:cstheme="majorBidi"/>
          <w:lang w:val="en-GB"/>
        </w:rPr>
        <w:t xml:space="preserve">emplate that can be adapted by the individual institution </w:t>
      </w:r>
      <w:r w:rsidR="003C32D3" w:rsidRPr="00AF1B22">
        <w:rPr>
          <w:rFonts w:asciiTheme="majorHAnsi" w:eastAsiaTheme="majorEastAsia" w:hAnsiTheme="majorHAnsi" w:cstheme="majorBidi"/>
          <w:lang w:val="en-GB"/>
        </w:rPr>
        <w:t xml:space="preserve">to serve as </w:t>
      </w:r>
      <w:r w:rsidRPr="00AF1B22">
        <w:rPr>
          <w:rFonts w:asciiTheme="majorHAnsi" w:eastAsiaTheme="majorEastAsia" w:hAnsiTheme="majorHAnsi" w:cstheme="majorBidi"/>
          <w:lang w:val="en-GB"/>
        </w:rPr>
        <w:t xml:space="preserve">a </w:t>
      </w:r>
      <w:r w:rsidR="0032604E">
        <w:rPr>
          <w:rFonts w:asciiTheme="majorHAnsi" w:eastAsiaTheme="majorEastAsia" w:hAnsiTheme="majorHAnsi" w:cstheme="majorBidi"/>
          <w:lang w:val="en-GB"/>
        </w:rPr>
        <w:t xml:space="preserve">useful </w:t>
      </w:r>
      <w:r w:rsidRPr="00AF1B22">
        <w:rPr>
          <w:rFonts w:asciiTheme="majorHAnsi" w:eastAsiaTheme="majorEastAsia" w:hAnsiTheme="majorHAnsi" w:cstheme="majorBidi"/>
          <w:lang w:val="en-GB"/>
        </w:rPr>
        <w:t xml:space="preserve">supplement to </w:t>
      </w:r>
      <w:r w:rsidR="00FF53E5" w:rsidRPr="00AF1B22">
        <w:rPr>
          <w:rFonts w:asciiTheme="majorHAnsi" w:eastAsiaTheme="majorEastAsia" w:hAnsiTheme="majorHAnsi" w:cstheme="majorBidi"/>
          <w:lang w:val="en-GB"/>
        </w:rPr>
        <w:t>its</w:t>
      </w:r>
      <w:r w:rsidRPr="00AF1B22">
        <w:rPr>
          <w:rFonts w:asciiTheme="majorHAnsi" w:eastAsiaTheme="majorEastAsia" w:hAnsiTheme="majorHAnsi" w:cstheme="majorBidi"/>
          <w:lang w:val="en-GB"/>
        </w:rPr>
        <w:t xml:space="preserve"> </w:t>
      </w:r>
      <w:r w:rsidR="003C32D3" w:rsidRPr="00AF1B22">
        <w:rPr>
          <w:rFonts w:asciiTheme="majorHAnsi" w:eastAsiaTheme="majorEastAsia" w:hAnsiTheme="majorHAnsi" w:cstheme="majorBidi"/>
          <w:lang w:val="en-GB"/>
        </w:rPr>
        <w:t>relevant</w:t>
      </w:r>
      <w:r w:rsidRPr="00AF1B22">
        <w:rPr>
          <w:rFonts w:asciiTheme="majorHAnsi" w:eastAsiaTheme="majorEastAsia" w:hAnsiTheme="majorHAnsi" w:cstheme="majorBidi"/>
          <w:lang w:val="en-GB"/>
        </w:rPr>
        <w:t xml:space="preserve"> regulations</w:t>
      </w:r>
      <w:r w:rsidR="5F1F3C27" w:rsidRPr="00AF1B22">
        <w:rPr>
          <w:rFonts w:asciiTheme="majorHAnsi" w:eastAsiaTheme="majorEastAsia" w:hAnsiTheme="majorHAnsi" w:cstheme="majorBidi"/>
          <w:lang w:val="en-GB"/>
        </w:rPr>
        <w:t>:</w:t>
      </w:r>
      <w:r w:rsidR="4093AA66" w:rsidRPr="00AF1B22">
        <w:rPr>
          <w:rFonts w:asciiTheme="majorHAnsi" w:eastAsiaTheme="majorEastAsia" w:hAnsiTheme="majorHAnsi" w:cstheme="majorBidi"/>
          <w:lang w:val="en-GB"/>
        </w:rPr>
        <w:t xml:space="preserve"> </w:t>
      </w:r>
    </w:p>
    <w:p w14:paraId="3B9DE8CD" w14:textId="2D774FFC" w:rsidR="71DB4C94" w:rsidRPr="00AF1B22" w:rsidRDefault="71DB4C94" w:rsidP="71DB4C94">
      <w:pPr>
        <w:rPr>
          <w:rFonts w:asciiTheme="majorHAnsi" w:eastAsiaTheme="majorEastAsia" w:hAnsiTheme="majorHAnsi" w:cstheme="majorBidi"/>
          <w:lang w:val="en-GB"/>
        </w:rPr>
      </w:pPr>
    </w:p>
    <w:p w14:paraId="2B57BC15" w14:textId="0210289F" w:rsidR="007B2463" w:rsidRPr="00AF1B22" w:rsidRDefault="00E57369" w:rsidP="71DB4C94">
      <w:pPr>
        <w:pStyle w:val="Listeavsnitt"/>
        <w:widowControl/>
        <w:numPr>
          <w:ilvl w:val="0"/>
          <w:numId w:val="34"/>
        </w:numPr>
        <w:autoSpaceDE/>
        <w:autoSpaceDN/>
        <w:spacing w:after="160" w:line="259" w:lineRule="auto"/>
        <w:contextualSpacing/>
        <w:rPr>
          <w:rFonts w:asciiTheme="majorHAnsi" w:eastAsiaTheme="majorEastAsia" w:hAnsiTheme="majorHAnsi" w:cstheme="majorBidi"/>
          <w:color w:val="000000" w:themeColor="text1"/>
          <w:lang w:val="en-GB"/>
        </w:rPr>
      </w:pPr>
      <w:r w:rsidRPr="00AF1B22">
        <w:rPr>
          <w:rFonts w:asciiTheme="majorHAnsi" w:eastAsiaTheme="majorEastAsia" w:hAnsiTheme="majorHAnsi" w:cstheme="majorBidi"/>
          <w:lang w:val="en-GB"/>
        </w:rPr>
        <w:t>The institutions’ regulations regarding the philosophiae doctor degree (PhD)</w:t>
      </w:r>
      <w:r w:rsidR="007B2463" w:rsidRPr="00AF1B22">
        <w:rPr>
          <w:rFonts w:asciiTheme="majorHAnsi" w:eastAsiaTheme="majorEastAsia" w:hAnsiTheme="majorHAnsi" w:cstheme="majorBidi"/>
          <w:lang w:val="en-GB"/>
        </w:rPr>
        <w:t xml:space="preserve"> </w:t>
      </w:r>
    </w:p>
    <w:p w14:paraId="5FD749AB" w14:textId="552D9D16" w:rsidR="007B2463" w:rsidRPr="00AF1B22" w:rsidRDefault="00E57369" w:rsidP="1AF46AE2">
      <w:pPr>
        <w:pStyle w:val="Listeavsnitt"/>
        <w:widowControl/>
        <w:numPr>
          <w:ilvl w:val="0"/>
          <w:numId w:val="34"/>
        </w:numPr>
        <w:autoSpaceDE/>
        <w:autoSpaceDN/>
        <w:spacing w:after="160" w:line="259" w:lineRule="auto"/>
        <w:contextualSpacing/>
        <w:rPr>
          <w:rFonts w:asciiTheme="majorHAnsi" w:eastAsiaTheme="majorEastAsia" w:hAnsiTheme="majorHAnsi" w:cstheme="majorBidi"/>
          <w:lang w:val="en-GB"/>
        </w:rPr>
      </w:pPr>
      <w:r w:rsidRPr="00AF1B22">
        <w:rPr>
          <w:rFonts w:asciiTheme="majorHAnsi" w:eastAsiaTheme="majorEastAsia" w:hAnsiTheme="majorHAnsi" w:cstheme="majorBidi"/>
          <w:lang w:val="en-GB"/>
        </w:rPr>
        <w:t>The institutions’ regulations regarding the philosophiae doctor degree (PhD) in artistic research</w:t>
      </w:r>
    </w:p>
    <w:p w14:paraId="61320F5E" w14:textId="28919ACA" w:rsidR="007B2463" w:rsidRPr="00AF1B22" w:rsidRDefault="00E57369" w:rsidP="1AF46AE2">
      <w:pPr>
        <w:pStyle w:val="Listeavsnitt"/>
        <w:widowControl/>
        <w:numPr>
          <w:ilvl w:val="0"/>
          <w:numId w:val="34"/>
        </w:numPr>
        <w:autoSpaceDE/>
        <w:autoSpaceDN/>
        <w:spacing w:after="160" w:line="259" w:lineRule="auto"/>
        <w:contextualSpacing/>
        <w:rPr>
          <w:rFonts w:asciiTheme="majorHAnsi" w:eastAsiaTheme="majorEastAsia" w:hAnsiTheme="majorHAnsi" w:cstheme="majorBidi"/>
          <w:lang w:val="en-GB"/>
        </w:rPr>
      </w:pPr>
      <w:r w:rsidRPr="00AF1B22">
        <w:rPr>
          <w:rFonts w:asciiTheme="majorHAnsi" w:eastAsiaTheme="majorEastAsia" w:hAnsiTheme="majorHAnsi" w:cstheme="majorBidi"/>
          <w:lang w:val="en-GB"/>
        </w:rPr>
        <w:t>The institutions’ regulations regarding the degree dr. philos.</w:t>
      </w:r>
    </w:p>
    <w:p w14:paraId="588478B7" w14:textId="5E816803" w:rsidR="007B2463" w:rsidRPr="00AF1B22" w:rsidRDefault="00083DF4" w:rsidP="1AF46AE2">
      <w:pPr>
        <w:rPr>
          <w:rFonts w:asciiTheme="majorHAnsi" w:eastAsiaTheme="majorEastAsia" w:hAnsiTheme="majorHAnsi" w:cstheme="majorBidi"/>
          <w:lang w:val="en-GB"/>
        </w:rPr>
      </w:pPr>
      <w:r w:rsidRPr="00AF1B22">
        <w:rPr>
          <w:rFonts w:asciiTheme="majorHAnsi" w:eastAsiaTheme="majorEastAsia" w:hAnsiTheme="majorHAnsi" w:cstheme="majorBidi"/>
          <w:lang w:val="en-GB"/>
        </w:rPr>
        <w:t>and to supplementary provisions, guidelines, etc. to the institution’s regulations</w:t>
      </w:r>
      <w:r w:rsidR="0E93ECF3" w:rsidRPr="00AF1B22">
        <w:rPr>
          <w:rFonts w:asciiTheme="majorHAnsi" w:eastAsiaTheme="majorEastAsia" w:hAnsiTheme="majorHAnsi" w:cstheme="majorBidi"/>
          <w:lang w:val="en-GB"/>
        </w:rPr>
        <w:t>.</w:t>
      </w:r>
    </w:p>
    <w:p w14:paraId="40195E5F" w14:textId="48E78131" w:rsidR="1AF46AE2" w:rsidRPr="00AF1B22" w:rsidRDefault="1AF46AE2" w:rsidP="1AF46AE2">
      <w:pPr>
        <w:rPr>
          <w:rFonts w:asciiTheme="majorHAnsi" w:eastAsiaTheme="majorEastAsia" w:hAnsiTheme="majorHAnsi" w:cstheme="majorBidi"/>
          <w:lang w:val="en-GB"/>
        </w:rPr>
      </w:pPr>
    </w:p>
    <w:p w14:paraId="6D17F013" w14:textId="0CF9CC4C" w:rsidR="007B2463" w:rsidRPr="00AF1B22" w:rsidRDefault="00083DF4" w:rsidP="1AF46AE2">
      <w:pPr>
        <w:rPr>
          <w:rFonts w:asciiTheme="majorHAnsi" w:eastAsiaTheme="majorEastAsia" w:hAnsiTheme="majorHAnsi" w:cstheme="majorBidi"/>
          <w:lang w:val="en-GB"/>
        </w:rPr>
      </w:pPr>
      <w:r w:rsidRPr="00AF1B22">
        <w:rPr>
          <w:rFonts w:asciiTheme="majorHAnsi" w:eastAsiaTheme="majorEastAsia" w:hAnsiTheme="majorHAnsi" w:cstheme="majorBidi"/>
          <w:lang w:val="en-GB"/>
        </w:rPr>
        <w:t xml:space="preserve">If </w:t>
      </w:r>
      <w:r w:rsidR="002D6BD0" w:rsidRPr="00AF1B22">
        <w:rPr>
          <w:rFonts w:asciiTheme="majorHAnsi" w:eastAsiaTheme="majorEastAsia" w:hAnsiTheme="majorHAnsi" w:cstheme="majorBidi"/>
          <w:lang w:val="en-GB"/>
        </w:rPr>
        <w:t>these</w:t>
      </w:r>
      <w:r w:rsidRPr="00AF1B22">
        <w:rPr>
          <w:rFonts w:asciiTheme="majorHAnsi" w:eastAsiaTheme="majorEastAsia" w:hAnsiTheme="majorHAnsi" w:cstheme="majorBidi"/>
          <w:lang w:val="en-GB"/>
        </w:rPr>
        <w:t xml:space="preserve"> assessment guidelines </w:t>
      </w:r>
      <w:r w:rsidR="002D6BD0" w:rsidRPr="00AF1B22">
        <w:rPr>
          <w:rFonts w:asciiTheme="majorHAnsi" w:eastAsiaTheme="majorEastAsia" w:hAnsiTheme="majorHAnsi" w:cstheme="majorBidi"/>
          <w:lang w:val="en-GB"/>
        </w:rPr>
        <w:t>are contradictory</w:t>
      </w:r>
      <w:r w:rsidRPr="00AF1B22">
        <w:rPr>
          <w:rFonts w:asciiTheme="majorHAnsi" w:eastAsiaTheme="majorEastAsia" w:hAnsiTheme="majorHAnsi" w:cstheme="majorBidi"/>
          <w:lang w:val="en-GB"/>
        </w:rPr>
        <w:t xml:space="preserve"> </w:t>
      </w:r>
      <w:r w:rsidR="002D6BD0" w:rsidRPr="00AF1B22">
        <w:rPr>
          <w:rFonts w:asciiTheme="majorHAnsi" w:eastAsiaTheme="majorEastAsia" w:hAnsiTheme="majorHAnsi" w:cstheme="majorBidi"/>
          <w:lang w:val="en-GB"/>
        </w:rPr>
        <w:t>to</w:t>
      </w:r>
      <w:r w:rsidRPr="00AF1B22">
        <w:rPr>
          <w:rFonts w:asciiTheme="majorHAnsi" w:eastAsiaTheme="majorEastAsia" w:hAnsiTheme="majorHAnsi" w:cstheme="majorBidi"/>
          <w:lang w:val="en-GB"/>
        </w:rPr>
        <w:t xml:space="preserve"> the institution’s doctoral regulations, the doctoral regulations take precedence. Everyone who is involved in assessing doctoral work must be made aware of the institution’s regulations and guidelines for the relevant degree</w:t>
      </w:r>
      <w:r w:rsidR="007B2463" w:rsidRPr="00AF1B22">
        <w:rPr>
          <w:rFonts w:asciiTheme="majorHAnsi" w:eastAsiaTheme="majorEastAsia" w:hAnsiTheme="majorHAnsi" w:cstheme="majorBidi"/>
          <w:lang w:val="en-GB"/>
        </w:rPr>
        <w:t xml:space="preserve">. </w:t>
      </w:r>
    </w:p>
    <w:p w14:paraId="7478133E" w14:textId="1F32D243" w:rsidR="1AF46AE2" w:rsidRPr="00AF1B22" w:rsidRDefault="1AF46AE2" w:rsidP="1AF46AE2">
      <w:pPr>
        <w:rPr>
          <w:rFonts w:asciiTheme="majorHAnsi" w:eastAsiaTheme="majorEastAsia" w:hAnsiTheme="majorHAnsi" w:cstheme="majorBidi"/>
          <w:lang w:val="en-GB"/>
        </w:rPr>
      </w:pPr>
    </w:p>
    <w:p w14:paraId="089A5B86" w14:textId="6D402868" w:rsidR="00F16FF3" w:rsidRPr="00AF1B22" w:rsidRDefault="00083DF4" w:rsidP="1AF46AE2">
      <w:pPr>
        <w:spacing w:before="6"/>
        <w:rPr>
          <w:rFonts w:asciiTheme="majorHAnsi" w:eastAsiaTheme="majorEastAsia" w:hAnsiTheme="majorHAnsi" w:cstheme="majorBidi"/>
          <w:lang w:val="en-GB"/>
        </w:rPr>
      </w:pPr>
      <w:r w:rsidRPr="00AF1B22">
        <w:rPr>
          <w:rFonts w:asciiTheme="majorHAnsi" w:eastAsiaTheme="majorEastAsia" w:hAnsiTheme="majorHAnsi" w:cstheme="majorBidi"/>
          <w:lang w:val="en-GB"/>
        </w:rPr>
        <w:t xml:space="preserve">Terms are defined in Section 2 of </w:t>
      </w:r>
      <w:r w:rsidR="00427DD3" w:rsidRPr="00AF1B22">
        <w:rPr>
          <w:rFonts w:asciiTheme="majorHAnsi" w:eastAsiaTheme="majorEastAsia" w:hAnsiTheme="majorHAnsi" w:cstheme="majorBidi"/>
          <w:lang w:val="en-GB"/>
        </w:rPr>
        <w:t xml:space="preserve">the </w:t>
      </w:r>
      <w:r w:rsidR="00427DD3" w:rsidRPr="00AF1B22">
        <w:rPr>
          <w:rFonts w:asciiTheme="majorHAnsi" w:eastAsiaTheme="majorEastAsia" w:hAnsiTheme="majorHAnsi" w:cstheme="majorBidi"/>
          <w:i/>
          <w:iCs/>
          <w:lang w:val="en-GB"/>
        </w:rPr>
        <w:t>General guidelines for scientific and artistic PhD programmes</w:t>
      </w:r>
      <w:r w:rsidR="4F3BC024" w:rsidRPr="00AF1B22">
        <w:rPr>
          <w:rFonts w:asciiTheme="majorHAnsi" w:eastAsiaTheme="majorEastAsia" w:hAnsiTheme="majorHAnsi" w:cstheme="majorBidi"/>
          <w:i/>
          <w:iCs/>
          <w:lang w:val="en-GB"/>
        </w:rPr>
        <w:t>.</w:t>
      </w:r>
      <w:r w:rsidR="4F3BC024" w:rsidRPr="00AF1B22">
        <w:rPr>
          <w:rFonts w:asciiTheme="majorHAnsi" w:eastAsiaTheme="majorEastAsia" w:hAnsiTheme="majorHAnsi" w:cstheme="majorBidi"/>
          <w:lang w:val="en-GB"/>
        </w:rPr>
        <w:t xml:space="preserve"> </w:t>
      </w:r>
    </w:p>
    <w:p w14:paraId="33E32E39" w14:textId="77777777" w:rsidR="00F16FF3" w:rsidRPr="00AF1B22" w:rsidRDefault="00F16FF3">
      <w:pPr>
        <w:rPr>
          <w:rFonts w:asciiTheme="majorHAnsi" w:eastAsiaTheme="majorEastAsia" w:hAnsiTheme="majorHAnsi" w:cstheme="majorBidi"/>
          <w:lang w:val="en-GB"/>
        </w:rPr>
      </w:pPr>
      <w:r w:rsidRPr="00AF1B22">
        <w:rPr>
          <w:rFonts w:asciiTheme="majorHAnsi" w:eastAsiaTheme="majorEastAsia" w:hAnsiTheme="majorHAnsi" w:cstheme="majorBidi"/>
          <w:lang w:val="en-GB"/>
        </w:rPr>
        <w:br w:type="page"/>
      </w:r>
    </w:p>
    <w:p w14:paraId="695E52E1" w14:textId="65006F47" w:rsidR="16CA673D" w:rsidRPr="00AF1B22" w:rsidRDefault="18768D7A" w:rsidP="003766CA">
      <w:pPr>
        <w:pStyle w:val="Overskrift1"/>
        <w:numPr>
          <w:ilvl w:val="0"/>
          <w:numId w:val="4"/>
        </w:numPr>
        <w:tabs>
          <w:tab w:val="left" w:pos="142"/>
        </w:tabs>
        <w:rPr>
          <w:rFonts w:asciiTheme="majorHAnsi" w:eastAsiaTheme="majorEastAsia" w:hAnsiTheme="majorHAnsi" w:cstheme="majorBidi"/>
          <w:color w:val="365F91" w:themeColor="accent1" w:themeShade="BF"/>
          <w:sz w:val="26"/>
          <w:szCs w:val="26"/>
          <w:lang w:val="en-GB"/>
        </w:rPr>
      </w:pPr>
      <w:r w:rsidRPr="00AF1B22">
        <w:rPr>
          <w:rFonts w:asciiTheme="majorHAnsi" w:eastAsiaTheme="majorEastAsia" w:hAnsiTheme="majorHAnsi" w:cstheme="majorBidi"/>
          <w:color w:val="365F91" w:themeColor="accent1" w:themeShade="BF"/>
          <w:sz w:val="26"/>
          <w:szCs w:val="26"/>
          <w:lang w:val="en-GB"/>
        </w:rPr>
        <w:lastRenderedPageBreak/>
        <w:t xml:space="preserve"> </w:t>
      </w:r>
      <w:bookmarkStart w:id="1" w:name="_Toc109991034"/>
      <w:r w:rsidR="00427DD3" w:rsidRPr="00AF1B22">
        <w:rPr>
          <w:rFonts w:asciiTheme="majorHAnsi" w:eastAsiaTheme="majorEastAsia" w:hAnsiTheme="majorHAnsi" w:cstheme="majorBidi"/>
          <w:color w:val="365F91" w:themeColor="accent1" w:themeShade="BF"/>
          <w:sz w:val="26"/>
          <w:szCs w:val="26"/>
          <w:lang w:val="en-GB"/>
        </w:rPr>
        <w:t>About Norwegian doctoral degrees</w:t>
      </w:r>
      <w:bookmarkEnd w:id="1"/>
      <w:r w:rsidR="7999EEE4" w:rsidRPr="00AF1B22">
        <w:rPr>
          <w:rFonts w:asciiTheme="majorHAnsi" w:eastAsiaTheme="majorEastAsia" w:hAnsiTheme="majorHAnsi" w:cstheme="majorBidi"/>
          <w:color w:val="365F91" w:themeColor="accent1" w:themeShade="BF"/>
          <w:sz w:val="26"/>
          <w:szCs w:val="26"/>
          <w:lang w:val="en-GB"/>
        </w:rPr>
        <w:t xml:space="preserve"> </w:t>
      </w:r>
    </w:p>
    <w:p w14:paraId="29ECCED9" w14:textId="2BCE54D7" w:rsidR="005303A8" w:rsidRPr="00AF1B22" w:rsidRDefault="005303A8" w:rsidP="005303A8">
      <w:pPr>
        <w:pStyle w:val="Brdtekst"/>
        <w:rPr>
          <w:rFonts w:asciiTheme="majorHAnsi" w:eastAsiaTheme="majorEastAsia" w:hAnsiTheme="majorHAnsi" w:cstheme="majorBidi"/>
          <w:sz w:val="22"/>
          <w:szCs w:val="22"/>
          <w:lang w:val="en-GB"/>
        </w:rPr>
      </w:pPr>
      <w:r w:rsidRPr="00AF1B22">
        <w:rPr>
          <w:rFonts w:asciiTheme="majorHAnsi" w:eastAsiaTheme="majorEastAsia" w:hAnsiTheme="majorHAnsi" w:cstheme="majorBidi"/>
          <w:sz w:val="22"/>
          <w:szCs w:val="22"/>
          <w:lang w:val="en-GB"/>
        </w:rPr>
        <w:t xml:space="preserve">A Norwegian doctoral degree is awarded as </w:t>
      </w:r>
      <w:r w:rsidR="0024350B" w:rsidRPr="00AF1B22">
        <w:rPr>
          <w:rFonts w:asciiTheme="majorHAnsi" w:eastAsiaTheme="majorEastAsia" w:hAnsiTheme="majorHAnsi" w:cstheme="majorBidi"/>
          <w:sz w:val="22"/>
          <w:szCs w:val="22"/>
          <w:lang w:val="en-GB"/>
        </w:rPr>
        <w:t>certification of</w:t>
      </w:r>
      <w:r w:rsidRPr="00AF1B22">
        <w:rPr>
          <w:rFonts w:asciiTheme="majorHAnsi" w:eastAsiaTheme="majorEastAsia" w:hAnsiTheme="majorHAnsi" w:cstheme="majorBidi"/>
          <w:sz w:val="22"/>
          <w:szCs w:val="22"/>
          <w:lang w:val="en-GB"/>
        </w:rPr>
        <w:t xml:space="preserve"> the candidate's competence in research at third-cycle level in accordance with the </w:t>
      </w:r>
      <w:r w:rsidR="00297337" w:rsidRPr="00AF1B22">
        <w:rPr>
          <w:rFonts w:asciiTheme="majorHAnsi" w:eastAsiaTheme="majorEastAsia" w:hAnsiTheme="majorHAnsi" w:cstheme="majorBidi"/>
          <w:sz w:val="22"/>
          <w:szCs w:val="22"/>
          <w:lang w:val="en-GB"/>
        </w:rPr>
        <w:t>Norwegian Qualifications Framework for Higher Education</w:t>
      </w:r>
      <w:r w:rsidRPr="00AF1B22">
        <w:rPr>
          <w:rFonts w:asciiTheme="majorHAnsi" w:eastAsiaTheme="majorEastAsia" w:hAnsiTheme="majorHAnsi" w:cstheme="majorBidi"/>
          <w:sz w:val="22"/>
          <w:szCs w:val="22"/>
          <w:lang w:val="en-GB"/>
        </w:rPr>
        <w:t>.</w:t>
      </w:r>
    </w:p>
    <w:p w14:paraId="7CC82A54" w14:textId="77777777" w:rsidR="005303A8" w:rsidRPr="00AF1B22" w:rsidRDefault="005303A8" w:rsidP="005303A8">
      <w:pPr>
        <w:pStyle w:val="Brdtekst"/>
        <w:rPr>
          <w:rFonts w:asciiTheme="majorHAnsi" w:eastAsiaTheme="majorEastAsia" w:hAnsiTheme="majorHAnsi" w:cstheme="majorBidi"/>
          <w:sz w:val="22"/>
          <w:szCs w:val="22"/>
          <w:lang w:val="en-GB"/>
        </w:rPr>
      </w:pPr>
    </w:p>
    <w:p w14:paraId="379DA984" w14:textId="72E44643" w:rsidR="00556E28" w:rsidRPr="00AF1B22" w:rsidRDefault="00877804" w:rsidP="003D6F26">
      <w:pPr>
        <w:pStyle w:val="Brdtekst"/>
        <w:rPr>
          <w:rFonts w:asciiTheme="majorHAnsi" w:eastAsiaTheme="majorEastAsia" w:hAnsiTheme="majorHAnsi" w:cstheme="majorBidi"/>
          <w:sz w:val="22"/>
          <w:szCs w:val="22"/>
          <w:lang w:val="en-GB"/>
        </w:rPr>
      </w:pPr>
      <w:r w:rsidRPr="00AF1B22">
        <w:rPr>
          <w:rFonts w:asciiTheme="majorHAnsi" w:eastAsiaTheme="majorEastAsia" w:hAnsiTheme="majorHAnsi" w:cstheme="majorBidi"/>
          <w:sz w:val="22"/>
          <w:szCs w:val="22"/>
          <w:lang w:val="en-GB"/>
        </w:rPr>
        <w:t xml:space="preserve">The level of </w:t>
      </w:r>
      <w:r w:rsidR="002D6BD0" w:rsidRPr="00AF1B22">
        <w:rPr>
          <w:rFonts w:asciiTheme="majorHAnsi" w:eastAsiaTheme="majorEastAsia" w:hAnsiTheme="majorHAnsi" w:cstheme="majorBidi"/>
          <w:sz w:val="22"/>
          <w:szCs w:val="22"/>
          <w:lang w:val="en-GB"/>
        </w:rPr>
        <w:t>competence in degrees</w:t>
      </w:r>
      <w:r w:rsidR="005303A8" w:rsidRPr="00AF1B22">
        <w:rPr>
          <w:rFonts w:asciiTheme="majorHAnsi" w:eastAsiaTheme="majorEastAsia" w:hAnsiTheme="majorHAnsi" w:cstheme="majorBidi"/>
          <w:sz w:val="22"/>
          <w:szCs w:val="22"/>
          <w:lang w:val="en-GB"/>
        </w:rPr>
        <w:t xml:space="preserve"> </w:t>
      </w:r>
      <w:r w:rsidR="005303A8" w:rsidRPr="0032604E">
        <w:rPr>
          <w:rFonts w:asciiTheme="majorHAnsi" w:eastAsiaTheme="majorEastAsia" w:hAnsiTheme="majorHAnsi" w:cstheme="majorBidi"/>
          <w:sz w:val="22"/>
          <w:szCs w:val="22"/>
          <w:lang w:val="en-GB"/>
        </w:rPr>
        <w:t>with</w:t>
      </w:r>
      <w:r w:rsidR="005303A8" w:rsidRPr="00AF1B22">
        <w:rPr>
          <w:rFonts w:asciiTheme="majorHAnsi" w:eastAsiaTheme="majorEastAsia" w:hAnsiTheme="majorHAnsi" w:cstheme="majorBidi"/>
          <w:sz w:val="22"/>
          <w:szCs w:val="22"/>
          <w:lang w:val="en-GB"/>
        </w:rPr>
        <w:t xml:space="preserve"> time norms and organi</w:t>
      </w:r>
      <w:r w:rsidR="00FF53E5" w:rsidRPr="00AF1B22">
        <w:rPr>
          <w:rFonts w:asciiTheme="majorHAnsi" w:eastAsiaTheme="majorEastAsia" w:hAnsiTheme="majorHAnsi" w:cstheme="majorBidi"/>
          <w:sz w:val="22"/>
          <w:szCs w:val="22"/>
          <w:lang w:val="en-GB"/>
        </w:rPr>
        <w:t>s</w:t>
      </w:r>
      <w:r w:rsidR="005303A8" w:rsidRPr="00AF1B22">
        <w:rPr>
          <w:rFonts w:asciiTheme="majorHAnsi" w:eastAsiaTheme="majorEastAsia" w:hAnsiTheme="majorHAnsi" w:cstheme="majorBidi"/>
          <w:sz w:val="22"/>
          <w:szCs w:val="22"/>
          <w:lang w:val="en-GB"/>
        </w:rPr>
        <w:t xml:space="preserve">ed research training (the PhD degree) </w:t>
      </w:r>
      <w:r w:rsidRPr="00AF1B22">
        <w:rPr>
          <w:rFonts w:asciiTheme="majorHAnsi" w:eastAsiaTheme="majorEastAsia" w:hAnsiTheme="majorHAnsi" w:cstheme="majorBidi"/>
          <w:sz w:val="22"/>
          <w:szCs w:val="22"/>
          <w:lang w:val="en-GB"/>
        </w:rPr>
        <w:t>is</w:t>
      </w:r>
      <w:r w:rsidR="00161EEF" w:rsidRPr="00AF1B22">
        <w:rPr>
          <w:rFonts w:asciiTheme="majorHAnsi" w:eastAsiaTheme="majorEastAsia" w:hAnsiTheme="majorHAnsi" w:cstheme="majorBidi"/>
          <w:sz w:val="22"/>
          <w:szCs w:val="22"/>
          <w:lang w:val="en-GB"/>
        </w:rPr>
        <w:t xml:space="preserve"> assumed to be </w:t>
      </w:r>
      <w:r w:rsidRPr="00AF1B22">
        <w:rPr>
          <w:rFonts w:asciiTheme="majorHAnsi" w:eastAsiaTheme="majorEastAsia" w:hAnsiTheme="majorHAnsi" w:cstheme="majorBidi"/>
          <w:sz w:val="22"/>
          <w:szCs w:val="22"/>
          <w:lang w:val="en-GB"/>
        </w:rPr>
        <w:t>equivalent to</w:t>
      </w:r>
      <w:r w:rsidR="00161EEF" w:rsidRPr="00AF1B22">
        <w:rPr>
          <w:rFonts w:asciiTheme="majorHAnsi" w:eastAsiaTheme="majorEastAsia" w:hAnsiTheme="majorHAnsi" w:cstheme="majorBidi"/>
          <w:sz w:val="22"/>
          <w:szCs w:val="22"/>
          <w:lang w:val="en-GB"/>
        </w:rPr>
        <w:t xml:space="preserve"> </w:t>
      </w:r>
      <w:r w:rsidRPr="00AF1B22">
        <w:rPr>
          <w:rFonts w:asciiTheme="majorHAnsi" w:eastAsiaTheme="majorEastAsia" w:hAnsiTheme="majorHAnsi" w:cstheme="majorBidi"/>
          <w:sz w:val="22"/>
          <w:szCs w:val="22"/>
          <w:lang w:val="en-GB"/>
        </w:rPr>
        <w:t xml:space="preserve">that of </w:t>
      </w:r>
      <w:r w:rsidR="005303A8" w:rsidRPr="00AF1B22">
        <w:rPr>
          <w:rFonts w:asciiTheme="majorHAnsi" w:eastAsiaTheme="majorEastAsia" w:hAnsiTheme="majorHAnsi" w:cstheme="majorBidi"/>
          <w:sz w:val="22"/>
          <w:szCs w:val="22"/>
          <w:lang w:val="en-GB"/>
        </w:rPr>
        <w:t>the dr.</w:t>
      </w:r>
      <w:r w:rsidR="00FF53E5" w:rsidRPr="00AF1B22">
        <w:rPr>
          <w:rFonts w:asciiTheme="majorHAnsi" w:eastAsiaTheme="majorEastAsia" w:hAnsiTheme="majorHAnsi" w:cstheme="majorBidi"/>
          <w:sz w:val="22"/>
          <w:szCs w:val="22"/>
          <w:lang w:val="en-GB"/>
        </w:rPr>
        <w:t xml:space="preserve"> </w:t>
      </w:r>
      <w:r w:rsidR="005303A8" w:rsidRPr="00AF1B22">
        <w:rPr>
          <w:rFonts w:asciiTheme="majorHAnsi" w:eastAsiaTheme="majorEastAsia" w:hAnsiTheme="majorHAnsi" w:cstheme="majorBidi"/>
          <w:sz w:val="22"/>
          <w:szCs w:val="22"/>
          <w:lang w:val="en-GB"/>
        </w:rPr>
        <w:t xml:space="preserve">philos. degree, which </w:t>
      </w:r>
      <w:r w:rsidR="002D6BD0" w:rsidRPr="00AF1B22">
        <w:rPr>
          <w:rFonts w:asciiTheme="majorHAnsi" w:eastAsiaTheme="majorEastAsia" w:hAnsiTheme="majorHAnsi" w:cstheme="majorBidi"/>
          <w:sz w:val="22"/>
          <w:szCs w:val="22"/>
          <w:lang w:val="en-GB"/>
        </w:rPr>
        <w:t xml:space="preserve">has no </w:t>
      </w:r>
      <w:r w:rsidR="005303A8" w:rsidRPr="00AF1B22">
        <w:rPr>
          <w:rFonts w:asciiTheme="majorHAnsi" w:eastAsiaTheme="majorEastAsia" w:hAnsiTheme="majorHAnsi" w:cstheme="majorBidi"/>
          <w:sz w:val="22"/>
          <w:szCs w:val="22"/>
          <w:lang w:val="en-GB"/>
        </w:rPr>
        <w:t xml:space="preserve">time norms </w:t>
      </w:r>
      <w:r w:rsidR="002D6BD0" w:rsidRPr="00AF1B22">
        <w:rPr>
          <w:rFonts w:asciiTheme="majorHAnsi" w:eastAsiaTheme="majorEastAsia" w:hAnsiTheme="majorHAnsi" w:cstheme="majorBidi"/>
          <w:sz w:val="22"/>
          <w:szCs w:val="22"/>
          <w:lang w:val="en-GB"/>
        </w:rPr>
        <w:t>or</w:t>
      </w:r>
      <w:r w:rsidR="005303A8" w:rsidRPr="00AF1B22">
        <w:rPr>
          <w:rFonts w:asciiTheme="majorHAnsi" w:eastAsiaTheme="majorEastAsia" w:hAnsiTheme="majorHAnsi" w:cstheme="majorBidi"/>
          <w:sz w:val="22"/>
          <w:szCs w:val="22"/>
          <w:lang w:val="en-GB"/>
        </w:rPr>
        <w:t xml:space="preserve"> organi</w:t>
      </w:r>
      <w:r w:rsidR="00FF53E5" w:rsidRPr="00AF1B22">
        <w:rPr>
          <w:rFonts w:asciiTheme="majorHAnsi" w:eastAsiaTheme="majorEastAsia" w:hAnsiTheme="majorHAnsi" w:cstheme="majorBidi"/>
          <w:sz w:val="22"/>
          <w:szCs w:val="22"/>
          <w:lang w:val="en-GB"/>
        </w:rPr>
        <w:t>s</w:t>
      </w:r>
      <w:r w:rsidR="005303A8" w:rsidRPr="00AF1B22">
        <w:rPr>
          <w:rFonts w:asciiTheme="majorHAnsi" w:eastAsiaTheme="majorEastAsia" w:hAnsiTheme="majorHAnsi" w:cstheme="majorBidi"/>
          <w:sz w:val="22"/>
          <w:szCs w:val="22"/>
          <w:lang w:val="en-GB"/>
        </w:rPr>
        <w:t xml:space="preserve">ed research training. The principle of </w:t>
      </w:r>
      <w:r w:rsidR="00161EEF" w:rsidRPr="00AF1B22">
        <w:rPr>
          <w:rFonts w:asciiTheme="majorHAnsi" w:eastAsiaTheme="majorEastAsia" w:hAnsiTheme="majorHAnsi" w:cstheme="majorBidi"/>
          <w:sz w:val="22"/>
          <w:szCs w:val="22"/>
          <w:lang w:val="en-GB"/>
        </w:rPr>
        <w:t>equivalence</w:t>
      </w:r>
      <w:r w:rsidR="005303A8" w:rsidRPr="00AF1B22">
        <w:rPr>
          <w:rFonts w:asciiTheme="majorHAnsi" w:eastAsiaTheme="majorEastAsia" w:hAnsiTheme="majorHAnsi" w:cstheme="majorBidi"/>
          <w:sz w:val="22"/>
          <w:szCs w:val="22"/>
          <w:lang w:val="en-GB"/>
        </w:rPr>
        <w:t xml:space="preserve"> refers to the academic </w:t>
      </w:r>
      <w:r w:rsidR="00D8599B" w:rsidRPr="00AF1B22">
        <w:rPr>
          <w:rFonts w:asciiTheme="majorHAnsi" w:eastAsiaTheme="majorEastAsia" w:hAnsiTheme="majorHAnsi" w:cstheme="majorBidi"/>
          <w:sz w:val="22"/>
          <w:szCs w:val="22"/>
          <w:lang w:val="en-GB"/>
        </w:rPr>
        <w:t>standard</w:t>
      </w:r>
      <w:r w:rsidR="005303A8" w:rsidRPr="00AF1B22">
        <w:rPr>
          <w:rFonts w:asciiTheme="majorHAnsi" w:eastAsiaTheme="majorEastAsia" w:hAnsiTheme="majorHAnsi" w:cstheme="majorBidi"/>
          <w:sz w:val="22"/>
          <w:szCs w:val="22"/>
          <w:lang w:val="en-GB"/>
        </w:rPr>
        <w:t xml:space="preserve"> and quality of the doctoral work, not </w:t>
      </w:r>
      <w:r w:rsidRPr="00AF1B22">
        <w:rPr>
          <w:rFonts w:asciiTheme="majorHAnsi" w:eastAsiaTheme="majorEastAsia" w:hAnsiTheme="majorHAnsi" w:cstheme="majorBidi"/>
          <w:sz w:val="22"/>
          <w:szCs w:val="22"/>
          <w:lang w:val="en-GB"/>
        </w:rPr>
        <w:t>merely its</w:t>
      </w:r>
      <w:r w:rsidR="005303A8" w:rsidRPr="00AF1B22">
        <w:rPr>
          <w:rFonts w:asciiTheme="majorHAnsi" w:eastAsiaTheme="majorEastAsia" w:hAnsiTheme="majorHAnsi" w:cstheme="majorBidi"/>
          <w:sz w:val="22"/>
          <w:szCs w:val="22"/>
          <w:lang w:val="en-GB"/>
        </w:rPr>
        <w:t xml:space="preserve"> </w:t>
      </w:r>
      <w:r w:rsidRPr="00AF1B22">
        <w:rPr>
          <w:rFonts w:asciiTheme="majorHAnsi" w:eastAsiaTheme="majorEastAsia" w:hAnsiTheme="majorHAnsi" w:cstheme="majorBidi"/>
          <w:sz w:val="22"/>
          <w:szCs w:val="22"/>
          <w:lang w:val="en-GB"/>
        </w:rPr>
        <w:t>volume</w:t>
      </w:r>
      <w:r w:rsidR="005303A8" w:rsidRPr="00AF1B22">
        <w:rPr>
          <w:rFonts w:asciiTheme="majorHAnsi" w:eastAsiaTheme="majorEastAsia" w:hAnsiTheme="majorHAnsi" w:cstheme="majorBidi"/>
          <w:sz w:val="22"/>
          <w:szCs w:val="22"/>
          <w:lang w:val="en-GB"/>
        </w:rPr>
        <w:t xml:space="preserve">. Emphasis must be placed on the quality, relevance and </w:t>
      </w:r>
      <w:r w:rsidR="003D6F26" w:rsidRPr="00AF1B22">
        <w:rPr>
          <w:rFonts w:asciiTheme="majorHAnsi" w:eastAsiaTheme="majorEastAsia" w:hAnsiTheme="majorHAnsi" w:cstheme="majorBidi"/>
          <w:sz w:val="22"/>
          <w:szCs w:val="22"/>
          <w:lang w:val="en-GB"/>
        </w:rPr>
        <w:t>significance</w:t>
      </w:r>
      <w:r w:rsidR="005303A8" w:rsidRPr="00AF1B22">
        <w:rPr>
          <w:rFonts w:asciiTheme="majorHAnsi" w:eastAsiaTheme="majorEastAsia" w:hAnsiTheme="majorHAnsi" w:cstheme="majorBidi"/>
          <w:sz w:val="22"/>
          <w:szCs w:val="22"/>
          <w:lang w:val="en-GB"/>
        </w:rPr>
        <w:t xml:space="preserve"> of the doctoral work, and not on whether </w:t>
      </w:r>
      <w:r w:rsidR="00D8599B" w:rsidRPr="00AF1B22">
        <w:rPr>
          <w:rFonts w:asciiTheme="majorHAnsi" w:eastAsiaTheme="majorEastAsia" w:hAnsiTheme="majorHAnsi" w:cstheme="majorBidi"/>
          <w:sz w:val="22"/>
          <w:szCs w:val="22"/>
          <w:lang w:val="en-GB"/>
        </w:rPr>
        <w:t>i</w:t>
      </w:r>
      <w:r w:rsidR="005303A8" w:rsidRPr="00AF1B22">
        <w:rPr>
          <w:rFonts w:asciiTheme="majorHAnsi" w:eastAsiaTheme="majorEastAsia" w:hAnsiTheme="majorHAnsi" w:cstheme="majorBidi"/>
          <w:sz w:val="22"/>
          <w:szCs w:val="22"/>
          <w:lang w:val="en-GB"/>
        </w:rPr>
        <w:t>t</w:t>
      </w:r>
      <w:r w:rsidR="003D6F26" w:rsidRPr="00AF1B22">
        <w:rPr>
          <w:rFonts w:asciiTheme="majorHAnsi" w:eastAsiaTheme="majorEastAsia" w:hAnsiTheme="majorHAnsi" w:cstheme="majorBidi"/>
          <w:sz w:val="22"/>
          <w:szCs w:val="22"/>
          <w:lang w:val="en-GB"/>
        </w:rPr>
        <w:t xml:space="preserve"> has</w:t>
      </w:r>
      <w:r w:rsidR="005303A8" w:rsidRPr="00AF1B22">
        <w:rPr>
          <w:rFonts w:asciiTheme="majorHAnsi" w:eastAsiaTheme="majorEastAsia" w:hAnsiTheme="majorHAnsi" w:cstheme="majorBidi"/>
          <w:sz w:val="22"/>
          <w:szCs w:val="22"/>
          <w:lang w:val="en-GB"/>
        </w:rPr>
        <w:t xml:space="preserve"> been published or made public at the time of assessment or where </w:t>
      </w:r>
      <w:r w:rsidR="00D8599B" w:rsidRPr="00AF1B22">
        <w:rPr>
          <w:rFonts w:asciiTheme="majorHAnsi" w:eastAsiaTheme="majorEastAsia" w:hAnsiTheme="majorHAnsi" w:cstheme="majorBidi"/>
          <w:sz w:val="22"/>
          <w:szCs w:val="22"/>
          <w:lang w:val="en-GB"/>
        </w:rPr>
        <w:t>i</w:t>
      </w:r>
      <w:r w:rsidR="005303A8" w:rsidRPr="00AF1B22">
        <w:rPr>
          <w:rFonts w:asciiTheme="majorHAnsi" w:eastAsiaTheme="majorEastAsia" w:hAnsiTheme="majorHAnsi" w:cstheme="majorBidi"/>
          <w:sz w:val="22"/>
          <w:szCs w:val="22"/>
          <w:lang w:val="en-GB"/>
        </w:rPr>
        <w:t>t may have been published or made public</w:t>
      </w:r>
      <w:r w:rsidR="00556E28" w:rsidRPr="00AF1B22">
        <w:rPr>
          <w:rFonts w:asciiTheme="majorHAnsi" w:eastAsiaTheme="majorEastAsia" w:hAnsiTheme="majorHAnsi" w:cstheme="majorBidi"/>
          <w:sz w:val="22"/>
          <w:szCs w:val="22"/>
          <w:lang w:val="en-GB"/>
        </w:rPr>
        <w:t xml:space="preserve">. </w:t>
      </w:r>
    </w:p>
    <w:p w14:paraId="03467F1E" w14:textId="47587536" w:rsidR="75DE09B4" w:rsidRPr="00AF1B22" w:rsidRDefault="75DE09B4" w:rsidP="3B4515C7">
      <w:pPr>
        <w:pStyle w:val="Brdtekst"/>
        <w:ind w:right="291"/>
        <w:rPr>
          <w:rFonts w:asciiTheme="majorHAnsi" w:eastAsiaTheme="majorEastAsia" w:hAnsiTheme="majorHAnsi" w:cstheme="majorBidi"/>
          <w:sz w:val="22"/>
          <w:szCs w:val="22"/>
          <w:lang w:val="en-GB"/>
        </w:rPr>
      </w:pPr>
    </w:p>
    <w:p w14:paraId="39E2E21D" w14:textId="192081EC" w:rsidR="003D6F26" w:rsidRPr="00AF1B22" w:rsidRDefault="003D6F26" w:rsidP="003D6F26">
      <w:pPr>
        <w:pStyle w:val="Brdtekst"/>
        <w:ind w:right="291"/>
        <w:rPr>
          <w:rFonts w:asciiTheme="majorHAnsi" w:eastAsiaTheme="majorEastAsia" w:hAnsiTheme="majorHAnsi" w:cstheme="majorBidi"/>
          <w:sz w:val="22"/>
          <w:szCs w:val="22"/>
          <w:lang w:val="en-GB"/>
        </w:rPr>
      </w:pPr>
      <w:r w:rsidRPr="00AF1B22">
        <w:rPr>
          <w:rFonts w:asciiTheme="majorHAnsi" w:eastAsiaTheme="majorEastAsia" w:hAnsiTheme="majorHAnsi" w:cstheme="majorBidi"/>
          <w:sz w:val="22"/>
          <w:szCs w:val="22"/>
          <w:lang w:val="en-GB"/>
        </w:rPr>
        <w:t xml:space="preserve">In the organised research training, competence can also be documented through </w:t>
      </w:r>
      <w:r w:rsidR="00D8599B" w:rsidRPr="00AF1B22">
        <w:rPr>
          <w:rFonts w:asciiTheme="majorHAnsi" w:eastAsiaTheme="majorEastAsia" w:hAnsiTheme="majorHAnsi" w:cstheme="majorBidi"/>
          <w:sz w:val="22"/>
          <w:szCs w:val="22"/>
          <w:lang w:val="en-GB"/>
        </w:rPr>
        <w:t>practical tests</w:t>
      </w:r>
      <w:r w:rsidRPr="00AF1B22">
        <w:rPr>
          <w:rFonts w:asciiTheme="majorHAnsi" w:eastAsiaTheme="majorEastAsia" w:hAnsiTheme="majorHAnsi" w:cstheme="majorBidi"/>
          <w:sz w:val="22"/>
          <w:szCs w:val="22"/>
          <w:lang w:val="en-GB"/>
        </w:rPr>
        <w:t xml:space="preserve"> and participation in various </w:t>
      </w:r>
      <w:r w:rsidR="00877804" w:rsidRPr="00AF1B22">
        <w:rPr>
          <w:rFonts w:asciiTheme="majorHAnsi" w:eastAsiaTheme="majorEastAsia" w:hAnsiTheme="majorHAnsi" w:cstheme="majorBidi"/>
          <w:sz w:val="22"/>
          <w:szCs w:val="22"/>
          <w:lang w:val="en-GB"/>
        </w:rPr>
        <w:t>activities</w:t>
      </w:r>
      <w:r w:rsidRPr="00AF1B22">
        <w:rPr>
          <w:rFonts w:asciiTheme="majorHAnsi" w:eastAsiaTheme="majorEastAsia" w:hAnsiTheme="majorHAnsi" w:cstheme="majorBidi"/>
          <w:sz w:val="22"/>
          <w:szCs w:val="22"/>
          <w:lang w:val="en-GB"/>
        </w:rPr>
        <w:t xml:space="preserve"> </w:t>
      </w:r>
      <w:r w:rsidR="00877804" w:rsidRPr="00AF1B22">
        <w:rPr>
          <w:rFonts w:asciiTheme="majorHAnsi" w:eastAsiaTheme="majorEastAsia" w:hAnsiTheme="majorHAnsi" w:cstheme="majorBidi"/>
          <w:sz w:val="22"/>
          <w:szCs w:val="22"/>
          <w:lang w:val="en-GB"/>
        </w:rPr>
        <w:t>within</w:t>
      </w:r>
      <w:r w:rsidRPr="00AF1B22">
        <w:rPr>
          <w:rFonts w:asciiTheme="majorHAnsi" w:eastAsiaTheme="majorEastAsia" w:hAnsiTheme="majorHAnsi" w:cstheme="majorBidi"/>
          <w:sz w:val="22"/>
          <w:szCs w:val="22"/>
          <w:lang w:val="en-GB"/>
        </w:rPr>
        <w:t xml:space="preserve"> the training component. The absence of </w:t>
      </w:r>
      <w:r w:rsidR="00994384" w:rsidRPr="00AF1B22">
        <w:rPr>
          <w:rFonts w:asciiTheme="majorHAnsi" w:eastAsiaTheme="majorEastAsia" w:hAnsiTheme="majorHAnsi" w:cstheme="majorBidi"/>
          <w:sz w:val="22"/>
          <w:szCs w:val="22"/>
          <w:lang w:val="en-GB"/>
        </w:rPr>
        <w:t xml:space="preserve">a </w:t>
      </w:r>
      <w:r w:rsidRPr="00AF1B22">
        <w:rPr>
          <w:rFonts w:asciiTheme="majorHAnsi" w:eastAsiaTheme="majorEastAsia" w:hAnsiTheme="majorHAnsi" w:cstheme="majorBidi"/>
          <w:sz w:val="22"/>
          <w:szCs w:val="22"/>
          <w:lang w:val="en-GB"/>
        </w:rPr>
        <w:t>requirement for training in the dr.</w:t>
      </w:r>
      <w:r w:rsidR="00994384" w:rsidRPr="00AF1B22">
        <w:rPr>
          <w:rFonts w:asciiTheme="majorHAnsi" w:eastAsiaTheme="majorEastAsia" w:hAnsiTheme="majorHAnsi" w:cstheme="majorBidi"/>
          <w:sz w:val="22"/>
          <w:szCs w:val="22"/>
          <w:lang w:val="en-GB"/>
        </w:rPr>
        <w:t xml:space="preserve"> </w:t>
      </w:r>
      <w:r w:rsidRPr="00AF1B22">
        <w:rPr>
          <w:rFonts w:asciiTheme="majorHAnsi" w:eastAsiaTheme="majorEastAsia" w:hAnsiTheme="majorHAnsi" w:cstheme="majorBidi"/>
          <w:sz w:val="22"/>
          <w:szCs w:val="22"/>
          <w:lang w:val="en-GB"/>
        </w:rPr>
        <w:t>philos</w:t>
      </w:r>
      <w:r w:rsidR="00994384" w:rsidRPr="00AF1B22">
        <w:rPr>
          <w:rFonts w:asciiTheme="majorHAnsi" w:eastAsiaTheme="majorEastAsia" w:hAnsiTheme="majorHAnsi" w:cstheme="majorBidi"/>
          <w:sz w:val="22"/>
          <w:szCs w:val="22"/>
          <w:lang w:val="en-GB"/>
        </w:rPr>
        <w:t>.</w:t>
      </w:r>
      <w:r w:rsidRPr="00AF1B22">
        <w:rPr>
          <w:rFonts w:asciiTheme="majorHAnsi" w:eastAsiaTheme="majorEastAsia" w:hAnsiTheme="majorHAnsi" w:cstheme="majorBidi"/>
          <w:sz w:val="22"/>
          <w:szCs w:val="22"/>
          <w:lang w:val="en-GB"/>
        </w:rPr>
        <w:t xml:space="preserve"> degree is expected to be compensated by</w:t>
      </w:r>
      <w:r w:rsidR="00994384" w:rsidRPr="00AF1B22">
        <w:rPr>
          <w:rFonts w:asciiTheme="majorHAnsi" w:eastAsiaTheme="majorEastAsia" w:hAnsiTheme="majorHAnsi" w:cstheme="majorBidi"/>
          <w:sz w:val="22"/>
          <w:szCs w:val="22"/>
          <w:lang w:val="en-GB"/>
        </w:rPr>
        <w:t xml:space="preserve"> more extensive </w:t>
      </w:r>
      <w:r w:rsidRPr="00AF1B22">
        <w:rPr>
          <w:rFonts w:asciiTheme="majorHAnsi" w:eastAsiaTheme="majorEastAsia" w:hAnsiTheme="majorHAnsi" w:cstheme="majorBidi"/>
          <w:sz w:val="22"/>
          <w:szCs w:val="22"/>
          <w:lang w:val="en-GB"/>
        </w:rPr>
        <w:t>thesis work than what would be required for the organi</w:t>
      </w:r>
      <w:r w:rsidR="00994384" w:rsidRPr="00AF1B22">
        <w:rPr>
          <w:rFonts w:asciiTheme="majorHAnsi" w:eastAsiaTheme="majorEastAsia" w:hAnsiTheme="majorHAnsi" w:cstheme="majorBidi"/>
          <w:sz w:val="22"/>
          <w:szCs w:val="22"/>
          <w:lang w:val="en-GB"/>
        </w:rPr>
        <w:t>s</w:t>
      </w:r>
      <w:r w:rsidRPr="00AF1B22">
        <w:rPr>
          <w:rFonts w:asciiTheme="majorHAnsi" w:eastAsiaTheme="majorEastAsia" w:hAnsiTheme="majorHAnsi" w:cstheme="majorBidi"/>
          <w:sz w:val="22"/>
          <w:szCs w:val="22"/>
          <w:lang w:val="en-GB"/>
        </w:rPr>
        <w:t xml:space="preserve">ed research training programmes. </w:t>
      </w:r>
      <w:r w:rsidR="00474F19" w:rsidRPr="00AF1B22">
        <w:rPr>
          <w:rFonts w:asciiTheme="majorHAnsi" w:eastAsiaTheme="majorEastAsia" w:hAnsiTheme="majorHAnsi" w:cstheme="majorBidi"/>
          <w:sz w:val="22"/>
          <w:szCs w:val="22"/>
          <w:lang w:val="en-GB"/>
        </w:rPr>
        <w:t>Irrespective</w:t>
      </w:r>
      <w:r w:rsidRPr="00AF1B22">
        <w:rPr>
          <w:rFonts w:asciiTheme="majorHAnsi" w:eastAsiaTheme="majorEastAsia" w:hAnsiTheme="majorHAnsi" w:cstheme="majorBidi"/>
          <w:sz w:val="22"/>
          <w:szCs w:val="22"/>
          <w:lang w:val="en-GB"/>
        </w:rPr>
        <w:t xml:space="preserve"> of the </w:t>
      </w:r>
      <w:r w:rsidR="00474F19" w:rsidRPr="00AF1B22">
        <w:rPr>
          <w:rFonts w:asciiTheme="majorHAnsi" w:eastAsiaTheme="majorEastAsia" w:hAnsiTheme="majorHAnsi" w:cstheme="majorBidi"/>
          <w:sz w:val="22"/>
          <w:szCs w:val="22"/>
          <w:lang w:val="en-GB"/>
        </w:rPr>
        <w:t xml:space="preserve">type of </w:t>
      </w:r>
      <w:r w:rsidRPr="00AF1B22">
        <w:rPr>
          <w:rFonts w:asciiTheme="majorHAnsi" w:eastAsiaTheme="majorEastAsia" w:hAnsiTheme="majorHAnsi" w:cstheme="majorBidi"/>
          <w:sz w:val="22"/>
          <w:szCs w:val="22"/>
          <w:lang w:val="en-GB"/>
        </w:rPr>
        <w:t xml:space="preserve">degree, the candidate must satisfy the same minimum requirements for research competence </w:t>
      </w:r>
      <w:r w:rsidR="00994384" w:rsidRPr="00AF1B22">
        <w:rPr>
          <w:rFonts w:asciiTheme="majorHAnsi" w:eastAsiaTheme="majorEastAsia" w:hAnsiTheme="majorHAnsi" w:cstheme="majorBidi"/>
          <w:sz w:val="22"/>
          <w:szCs w:val="22"/>
          <w:lang w:val="en-GB"/>
        </w:rPr>
        <w:t xml:space="preserve">– </w:t>
      </w:r>
      <w:r w:rsidR="00474F19" w:rsidRPr="00AF1B22">
        <w:rPr>
          <w:rFonts w:asciiTheme="majorHAnsi" w:eastAsiaTheme="majorEastAsia" w:hAnsiTheme="majorHAnsi" w:cstheme="majorBidi"/>
          <w:sz w:val="22"/>
          <w:szCs w:val="22"/>
          <w:lang w:val="en-GB"/>
        </w:rPr>
        <w:t>demonstrated</w:t>
      </w:r>
      <w:r w:rsidRPr="00AF1B22">
        <w:rPr>
          <w:rFonts w:asciiTheme="majorHAnsi" w:eastAsiaTheme="majorEastAsia" w:hAnsiTheme="majorHAnsi" w:cstheme="majorBidi"/>
          <w:sz w:val="22"/>
          <w:szCs w:val="22"/>
          <w:lang w:val="en-GB"/>
        </w:rPr>
        <w:t xml:space="preserve"> through the qualification framework's requirements for knowledge, skills and general competence </w:t>
      </w:r>
      <w:r w:rsidR="00994384" w:rsidRPr="00AF1B22">
        <w:rPr>
          <w:rFonts w:asciiTheme="majorHAnsi" w:eastAsiaTheme="majorEastAsia" w:hAnsiTheme="majorHAnsi" w:cstheme="majorBidi"/>
          <w:sz w:val="22"/>
          <w:szCs w:val="22"/>
          <w:lang w:val="en-GB"/>
        </w:rPr>
        <w:t>at the</w:t>
      </w:r>
      <w:r w:rsidRPr="00AF1B22">
        <w:rPr>
          <w:rFonts w:asciiTheme="majorHAnsi" w:eastAsiaTheme="majorEastAsia" w:hAnsiTheme="majorHAnsi" w:cstheme="majorBidi"/>
          <w:sz w:val="22"/>
          <w:szCs w:val="22"/>
          <w:lang w:val="en-GB"/>
        </w:rPr>
        <w:t xml:space="preserve"> third</w:t>
      </w:r>
      <w:r w:rsidR="00994384" w:rsidRPr="00AF1B22">
        <w:rPr>
          <w:rFonts w:asciiTheme="majorHAnsi" w:eastAsiaTheme="majorEastAsia" w:hAnsiTheme="majorHAnsi" w:cstheme="majorBidi"/>
          <w:sz w:val="22"/>
          <w:szCs w:val="22"/>
          <w:lang w:val="en-GB"/>
        </w:rPr>
        <w:t>-</w:t>
      </w:r>
      <w:r w:rsidRPr="00AF1B22">
        <w:rPr>
          <w:rFonts w:asciiTheme="majorHAnsi" w:eastAsiaTheme="majorEastAsia" w:hAnsiTheme="majorHAnsi" w:cstheme="majorBidi"/>
          <w:sz w:val="22"/>
          <w:szCs w:val="22"/>
          <w:lang w:val="en-GB"/>
        </w:rPr>
        <w:t>cycle</w:t>
      </w:r>
      <w:r w:rsidR="00994384" w:rsidRPr="00AF1B22">
        <w:rPr>
          <w:rFonts w:asciiTheme="majorHAnsi" w:eastAsiaTheme="majorEastAsia" w:hAnsiTheme="majorHAnsi" w:cstheme="majorBidi"/>
          <w:sz w:val="22"/>
          <w:szCs w:val="22"/>
          <w:lang w:val="en-GB"/>
        </w:rPr>
        <w:t xml:space="preserve"> level</w:t>
      </w:r>
      <w:r w:rsidRPr="00AF1B22">
        <w:rPr>
          <w:rFonts w:asciiTheme="majorHAnsi" w:eastAsiaTheme="majorEastAsia" w:hAnsiTheme="majorHAnsi" w:cstheme="majorBidi"/>
          <w:sz w:val="22"/>
          <w:szCs w:val="22"/>
          <w:lang w:val="en-GB"/>
        </w:rPr>
        <w:t>.</w:t>
      </w:r>
    </w:p>
    <w:p w14:paraId="50095690" w14:textId="77777777" w:rsidR="003D6F26" w:rsidRPr="00AF1B22" w:rsidRDefault="003D6F26" w:rsidP="003D6F26">
      <w:pPr>
        <w:pStyle w:val="Brdtekst"/>
        <w:ind w:right="291"/>
        <w:rPr>
          <w:rFonts w:asciiTheme="majorHAnsi" w:eastAsiaTheme="majorEastAsia" w:hAnsiTheme="majorHAnsi" w:cstheme="majorBidi"/>
          <w:sz w:val="22"/>
          <w:szCs w:val="22"/>
          <w:lang w:val="en-GB"/>
        </w:rPr>
      </w:pPr>
    </w:p>
    <w:p w14:paraId="474BC6C1" w14:textId="6C3C2F56" w:rsidR="5980B8C2" w:rsidRPr="00AF1B22" w:rsidRDefault="003D6F26" w:rsidP="009A1C8B">
      <w:pPr>
        <w:pStyle w:val="Brdtekst"/>
        <w:ind w:right="291"/>
        <w:rPr>
          <w:rFonts w:asciiTheme="majorHAnsi" w:eastAsiaTheme="majorEastAsia" w:hAnsiTheme="majorHAnsi" w:cstheme="majorBidi"/>
          <w:sz w:val="22"/>
          <w:szCs w:val="22"/>
          <w:lang w:val="en-GB"/>
        </w:rPr>
      </w:pPr>
      <w:r w:rsidRPr="00AF1B22">
        <w:rPr>
          <w:rFonts w:asciiTheme="majorHAnsi" w:eastAsiaTheme="majorEastAsia" w:hAnsiTheme="majorHAnsi" w:cstheme="majorBidi"/>
          <w:sz w:val="22"/>
          <w:szCs w:val="22"/>
          <w:lang w:val="en-GB"/>
        </w:rPr>
        <w:t>Organi</w:t>
      </w:r>
      <w:r w:rsidR="00994384" w:rsidRPr="00AF1B22">
        <w:rPr>
          <w:rFonts w:asciiTheme="majorHAnsi" w:eastAsiaTheme="majorEastAsia" w:hAnsiTheme="majorHAnsi" w:cstheme="majorBidi"/>
          <w:sz w:val="22"/>
          <w:szCs w:val="22"/>
          <w:lang w:val="en-GB"/>
        </w:rPr>
        <w:t>s</w:t>
      </w:r>
      <w:r w:rsidRPr="00AF1B22">
        <w:rPr>
          <w:rFonts w:asciiTheme="majorHAnsi" w:eastAsiaTheme="majorEastAsia" w:hAnsiTheme="majorHAnsi" w:cstheme="majorBidi"/>
          <w:sz w:val="22"/>
          <w:szCs w:val="22"/>
          <w:lang w:val="en-GB"/>
        </w:rPr>
        <w:t xml:space="preserve">ed research training can lead to a scientific PhD, </w:t>
      </w:r>
      <w:r w:rsidR="00994384" w:rsidRPr="00AF1B22">
        <w:rPr>
          <w:rFonts w:asciiTheme="majorHAnsi" w:eastAsiaTheme="majorEastAsia" w:hAnsiTheme="majorHAnsi" w:cstheme="majorBidi"/>
          <w:sz w:val="22"/>
          <w:szCs w:val="22"/>
          <w:lang w:val="en-GB"/>
        </w:rPr>
        <w:t>‘</w:t>
      </w:r>
      <w:r w:rsidRPr="00AF1B22">
        <w:rPr>
          <w:rFonts w:asciiTheme="majorHAnsi" w:eastAsiaTheme="majorEastAsia" w:hAnsiTheme="majorHAnsi" w:cstheme="majorBidi"/>
          <w:sz w:val="22"/>
          <w:szCs w:val="22"/>
          <w:lang w:val="en-GB"/>
        </w:rPr>
        <w:t>philosophiae doctor</w:t>
      </w:r>
      <w:r w:rsidR="00994384" w:rsidRPr="00AF1B22">
        <w:rPr>
          <w:rFonts w:asciiTheme="majorHAnsi" w:eastAsiaTheme="majorEastAsia" w:hAnsiTheme="majorHAnsi" w:cstheme="majorBidi"/>
          <w:sz w:val="22"/>
          <w:szCs w:val="22"/>
          <w:lang w:val="en-GB"/>
        </w:rPr>
        <w:t>’</w:t>
      </w:r>
      <w:r w:rsidRPr="00AF1B22">
        <w:rPr>
          <w:rFonts w:asciiTheme="majorHAnsi" w:eastAsiaTheme="majorEastAsia" w:hAnsiTheme="majorHAnsi" w:cstheme="majorBidi"/>
          <w:sz w:val="22"/>
          <w:szCs w:val="22"/>
          <w:lang w:val="en-GB"/>
        </w:rPr>
        <w:t xml:space="preserve">, or an artistic PhD, </w:t>
      </w:r>
      <w:r w:rsidR="00994384" w:rsidRPr="00AF1B22">
        <w:rPr>
          <w:rFonts w:asciiTheme="majorHAnsi" w:eastAsiaTheme="majorEastAsia" w:hAnsiTheme="majorHAnsi" w:cstheme="majorBidi"/>
          <w:sz w:val="22"/>
          <w:szCs w:val="22"/>
          <w:lang w:val="en-GB"/>
        </w:rPr>
        <w:t>‘</w:t>
      </w:r>
      <w:r w:rsidRPr="00AF1B22">
        <w:rPr>
          <w:rFonts w:asciiTheme="majorHAnsi" w:eastAsiaTheme="majorEastAsia" w:hAnsiTheme="majorHAnsi" w:cstheme="majorBidi"/>
          <w:sz w:val="22"/>
          <w:szCs w:val="22"/>
          <w:lang w:val="en-GB"/>
        </w:rPr>
        <w:t xml:space="preserve">philosophiae doctor in artistic </w:t>
      </w:r>
      <w:r w:rsidR="00994384" w:rsidRPr="00AF1B22">
        <w:rPr>
          <w:rFonts w:asciiTheme="majorHAnsi" w:eastAsiaTheme="majorEastAsia" w:hAnsiTheme="majorHAnsi" w:cstheme="majorBidi"/>
          <w:sz w:val="22"/>
          <w:szCs w:val="22"/>
          <w:lang w:val="en-GB"/>
        </w:rPr>
        <w:t>research’</w:t>
      </w:r>
      <w:r w:rsidR="3E31BF3F" w:rsidRPr="00AF1B22">
        <w:rPr>
          <w:rFonts w:asciiTheme="majorHAnsi" w:eastAsiaTheme="majorEastAsia" w:hAnsiTheme="majorHAnsi" w:cstheme="majorBidi"/>
          <w:sz w:val="22"/>
          <w:szCs w:val="22"/>
          <w:lang w:val="en-GB"/>
        </w:rPr>
        <w:t>.</w:t>
      </w:r>
    </w:p>
    <w:p w14:paraId="231D79A3" w14:textId="385DCA60" w:rsidR="5980B8C2" w:rsidRPr="00AF1B22" w:rsidRDefault="5980B8C2" w:rsidP="5D4344FD">
      <w:pPr>
        <w:pStyle w:val="Brdtekst"/>
        <w:spacing w:before="58" w:line="242" w:lineRule="auto"/>
        <w:ind w:right="291"/>
        <w:rPr>
          <w:rFonts w:asciiTheme="minorHAnsi" w:hAnsiTheme="minorHAnsi" w:cstheme="minorBidi"/>
          <w:sz w:val="22"/>
          <w:szCs w:val="22"/>
          <w:lang w:val="en-GB"/>
        </w:rPr>
      </w:pPr>
    </w:p>
    <w:tbl>
      <w:tblPr>
        <w:tblStyle w:val="Tabellrutenett"/>
        <w:tblW w:w="0" w:type="auto"/>
        <w:tblLayout w:type="fixed"/>
        <w:tblLook w:val="06A0" w:firstRow="1" w:lastRow="0" w:firstColumn="1" w:lastColumn="0" w:noHBand="1" w:noVBand="1"/>
      </w:tblPr>
      <w:tblGrid>
        <w:gridCol w:w="8790"/>
      </w:tblGrid>
      <w:tr w:rsidR="433068F5" w:rsidRPr="00AF1B22" w14:paraId="1BB3C457" w14:textId="77777777" w:rsidTr="00005647">
        <w:trPr>
          <w:trHeight w:val="3907"/>
        </w:trPr>
        <w:tc>
          <w:tcPr>
            <w:tcW w:w="8790" w:type="dxa"/>
          </w:tcPr>
          <w:p w14:paraId="75FC672E" w14:textId="1EB41E43" w:rsidR="55A1D53C" w:rsidRPr="00AF1B22" w:rsidRDefault="00FE4014" w:rsidP="3B4515C7">
            <w:pPr>
              <w:rPr>
                <w:rFonts w:asciiTheme="minorHAnsi" w:eastAsiaTheme="minorEastAsia" w:hAnsiTheme="minorHAnsi" w:cstheme="minorBidi"/>
                <w:sz w:val="16"/>
                <w:szCs w:val="16"/>
                <w:lang w:val="en-GB"/>
              </w:rPr>
            </w:pPr>
            <w:r w:rsidRPr="00AF1B22">
              <w:rPr>
                <w:rFonts w:asciiTheme="minorHAnsi" w:eastAsiaTheme="minorEastAsia" w:hAnsiTheme="minorHAnsi" w:cstheme="minorBidi"/>
                <w:i/>
                <w:iCs/>
                <w:sz w:val="16"/>
                <w:szCs w:val="16"/>
                <w:lang w:val="en-GB"/>
              </w:rPr>
              <w:t>General guidelines for scientific and artistic PhD programmes</w:t>
            </w:r>
            <w:r w:rsidR="272428AD" w:rsidRPr="00AF1B22">
              <w:rPr>
                <w:rFonts w:asciiTheme="minorHAnsi" w:eastAsiaTheme="minorEastAsia" w:hAnsiTheme="minorHAnsi" w:cstheme="minorBidi"/>
                <w:i/>
                <w:iCs/>
                <w:sz w:val="16"/>
                <w:szCs w:val="16"/>
                <w:lang w:val="en-GB"/>
              </w:rPr>
              <w:t>:</w:t>
            </w:r>
          </w:p>
          <w:p w14:paraId="08BC47FD" w14:textId="57DB607C" w:rsidR="55A1D53C" w:rsidRPr="00AF1B22" w:rsidRDefault="00005647" w:rsidP="3B4515C7">
            <w:pPr>
              <w:rPr>
                <w:rFonts w:ascii="Calibri" w:eastAsia="Calibri" w:hAnsi="Calibri" w:cs="Calibri"/>
                <w:sz w:val="16"/>
                <w:szCs w:val="16"/>
                <w:lang w:val="en-GB"/>
              </w:rPr>
            </w:pPr>
            <w:r w:rsidRPr="00AF1B22">
              <w:rPr>
                <w:rFonts w:ascii="Calibri" w:eastAsia="Calibri" w:hAnsi="Calibri" w:cs="Calibri"/>
                <w:sz w:val="16"/>
                <w:szCs w:val="16"/>
                <w:lang w:val="en-GB"/>
              </w:rPr>
              <w:t>Section</w:t>
            </w:r>
            <w:r w:rsidR="272428AD" w:rsidRPr="00AF1B22">
              <w:rPr>
                <w:rFonts w:ascii="Calibri" w:eastAsia="Calibri" w:hAnsi="Calibri" w:cs="Calibri"/>
                <w:sz w:val="16"/>
                <w:szCs w:val="16"/>
                <w:lang w:val="en-GB"/>
              </w:rPr>
              <w:t xml:space="preserve"> 3-3 </w:t>
            </w:r>
            <w:r w:rsidRPr="00AF1B22">
              <w:rPr>
                <w:rFonts w:ascii="Calibri" w:eastAsia="Calibri" w:hAnsi="Calibri" w:cs="Calibri"/>
                <w:sz w:val="16"/>
                <w:szCs w:val="16"/>
                <w:lang w:val="en-GB"/>
              </w:rPr>
              <w:t>The PhD in scientific research is awarded on the basis of the following:</w:t>
            </w:r>
          </w:p>
          <w:p w14:paraId="2AF247C6" w14:textId="4840B944" w:rsidR="55A1D53C" w:rsidRPr="00AF1B22" w:rsidRDefault="00005647" w:rsidP="3B4515C7">
            <w:pPr>
              <w:pStyle w:val="Listeavsnitt"/>
              <w:numPr>
                <w:ilvl w:val="0"/>
                <w:numId w:val="8"/>
              </w:numPr>
              <w:rPr>
                <w:rFonts w:asciiTheme="minorHAnsi" w:eastAsiaTheme="minorEastAsia" w:hAnsiTheme="minorHAnsi" w:cstheme="minorBidi"/>
                <w:color w:val="000000" w:themeColor="text1"/>
                <w:sz w:val="16"/>
                <w:szCs w:val="16"/>
                <w:lang w:val="en-GB"/>
              </w:rPr>
            </w:pPr>
            <w:r w:rsidRPr="00AF1B22">
              <w:rPr>
                <w:rFonts w:ascii="Calibri" w:eastAsia="Calibri" w:hAnsi="Calibri" w:cs="Calibri"/>
                <w:sz w:val="16"/>
                <w:szCs w:val="16"/>
                <w:lang w:val="en-GB"/>
              </w:rPr>
              <w:t>an approved scientific thesis, see Section 11-1</w:t>
            </w:r>
          </w:p>
          <w:p w14:paraId="5E79E2A4" w14:textId="1DFDA0AD" w:rsidR="55A1D53C" w:rsidRPr="00AF1B22" w:rsidRDefault="00005647" w:rsidP="3B4515C7">
            <w:pPr>
              <w:pStyle w:val="Listeavsnitt"/>
              <w:numPr>
                <w:ilvl w:val="0"/>
                <w:numId w:val="8"/>
              </w:numPr>
              <w:rPr>
                <w:rFonts w:asciiTheme="minorHAnsi" w:eastAsiaTheme="minorEastAsia" w:hAnsiTheme="minorHAnsi" w:cstheme="minorBidi"/>
                <w:color w:val="000000" w:themeColor="text1"/>
                <w:sz w:val="16"/>
                <w:szCs w:val="16"/>
                <w:lang w:val="en-GB"/>
              </w:rPr>
            </w:pPr>
            <w:r w:rsidRPr="00AF1B22">
              <w:rPr>
                <w:rFonts w:ascii="Calibri" w:eastAsia="Calibri" w:hAnsi="Calibri" w:cs="Calibri"/>
                <w:sz w:val="16"/>
                <w:szCs w:val="16"/>
                <w:lang w:val="en-GB"/>
              </w:rPr>
              <w:t>approved completion of the training component, or other approved academic instruction or competence</w:t>
            </w:r>
          </w:p>
          <w:p w14:paraId="1C3A9409" w14:textId="3CF11862" w:rsidR="55A1D53C" w:rsidRPr="00AF1B22" w:rsidRDefault="00005647" w:rsidP="3B4515C7">
            <w:pPr>
              <w:pStyle w:val="Listeavsnitt"/>
              <w:numPr>
                <w:ilvl w:val="0"/>
                <w:numId w:val="8"/>
              </w:numPr>
              <w:rPr>
                <w:rFonts w:asciiTheme="minorHAnsi" w:eastAsiaTheme="minorEastAsia" w:hAnsiTheme="minorHAnsi" w:cstheme="minorBidi"/>
                <w:color w:val="000000" w:themeColor="text1"/>
                <w:sz w:val="16"/>
                <w:szCs w:val="16"/>
                <w:lang w:val="en-GB"/>
              </w:rPr>
            </w:pPr>
            <w:r w:rsidRPr="00AF1B22">
              <w:rPr>
                <w:rFonts w:ascii="Calibri" w:eastAsia="Calibri" w:hAnsi="Calibri" w:cs="Calibri"/>
                <w:sz w:val="16"/>
                <w:szCs w:val="16"/>
                <w:lang w:val="en-GB"/>
              </w:rPr>
              <w:t>an approved trial lecture on an assigned topic</w:t>
            </w:r>
          </w:p>
          <w:p w14:paraId="00747535" w14:textId="2A542F69" w:rsidR="55A1D53C" w:rsidRPr="00AF1B22" w:rsidRDefault="00005647" w:rsidP="3B4515C7">
            <w:pPr>
              <w:pStyle w:val="Listeavsnitt"/>
              <w:numPr>
                <w:ilvl w:val="0"/>
                <w:numId w:val="8"/>
              </w:numPr>
              <w:rPr>
                <w:rFonts w:asciiTheme="minorHAnsi" w:eastAsiaTheme="minorEastAsia" w:hAnsiTheme="minorHAnsi" w:cstheme="minorBidi"/>
                <w:color w:val="000000" w:themeColor="text1"/>
                <w:sz w:val="16"/>
                <w:szCs w:val="16"/>
                <w:lang w:val="en-GB"/>
              </w:rPr>
            </w:pPr>
            <w:r w:rsidRPr="00AF1B22">
              <w:rPr>
                <w:rFonts w:ascii="Calibri" w:eastAsia="Calibri" w:hAnsi="Calibri" w:cs="Calibri"/>
                <w:sz w:val="16"/>
                <w:szCs w:val="16"/>
                <w:lang w:val="en-GB"/>
              </w:rPr>
              <w:t>approved public defence of the scientific thesis (disputation)</w:t>
            </w:r>
          </w:p>
          <w:p w14:paraId="01590DB0" w14:textId="29DD0CB2" w:rsidR="433068F5" w:rsidRPr="00AF1B22" w:rsidRDefault="433068F5" w:rsidP="3B4515C7">
            <w:pPr>
              <w:ind w:left="360"/>
              <w:rPr>
                <w:rFonts w:ascii="Calibri" w:eastAsia="Calibri" w:hAnsi="Calibri" w:cs="Calibri"/>
                <w:sz w:val="16"/>
                <w:szCs w:val="16"/>
                <w:lang w:val="en-GB"/>
              </w:rPr>
            </w:pPr>
          </w:p>
          <w:p w14:paraId="0C828DA6" w14:textId="60302BEC" w:rsidR="55A1D53C" w:rsidRPr="00AF1B22" w:rsidRDefault="00005647" w:rsidP="3B4515C7">
            <w:pPr>
              <w:rPr>
                <w:rFonts w:ascii="Calibri" w:eastAsia="Calibri" w:hAnsi="Calibri" w:cs="Calibri"/>
                <w:sz w:val="16"/>
                <w:szCs w:val="16"/>
                <w:lang w:val="en-GB"/>
              </w:rPr>
            </w:pPr>
            <w:r w:rsidRPr="00AF1B22">
              <w:rPr>
                <w:rFonts w:ascii="Calibri" w:eastAsia="Calibri" w:hAnsi="Calibri" w:cs="Calibri"/>
                <w:sz w:val="16"/>
                <w:szCs w:val="16"/>
                <w:lang w:val="en-GB"/>
              </w:rPr>
              <w:t>Section</w:t>
            </w:r>
            <w:r w:rsidR="272428AD" w:rsidRPr="00AF1B22">
              <w:rPr>
                <w:rFonts w:ascii="Calibri" w:eastAsia="Calibri" w:hAnsi="Calibri" w:cs="Calibri"/>
                <w:sz w:val="16"/>
                <w:szCs w:val="16"/>
                <w:lang w:val="en-GB"/>
              </w:rPr>
              <w:t xml:space="preserve"> 3-4 </w:t>
            </w:r>
            <w:r w:rsidRPr="00AF1B22">
              <w:rPr>
                <w:rFonts w:ascii="Calibri" w:eastAsia="Calibri" w:hAnsi="Calibri" w:cs="Calibri"/>
                <w:sz w:val="16"/>
                <w:szCs w:val="16"/>
                <w:lang w:val="en-GB"/>
              </w:rPr>
              <w:t>The PhD in artistic research is awarded on the basis of the following:</w:t>
            </w:r>
          </w:p>
          <w:p w14:paraId="5031C920" w14:textId="49F9F3A0" w:rsidR="55A1D53C" w:rsidRPr="00AF1B22" w:rsidRDefault="00005647" w:rsidP="3B4515C7">
            <w:pPr>
              <w:pStyle w:val="Listeavsnitt"/>
              <w:numPr>
                <w:ilvl w:val="0"/>
                <w:numId w:val="7"/>
              </w:numPr>
              <w:rPr>
                <w:rFonts w:asciiTheme="minorHAnsi" w:eastAsiaTheme="minorEastAsia" w:hAnsiTheme="minorHAnsi" w:cstheme="minorBidi"/>
                <w:color w:val="000000" w:themeColor="text1"/>
                <w:sz w:val="16"/>
                <w:szCs w:val="16"/>
                <w:lang w:val="en-GB"/>
              </w:rPr>
            </w:pPr>
            <w:r w:rsidRPr="00AF1B22">
              <w:rPr>
                <w:rFonts w:ascii="Calibri" w:eastAsia="Calibri" w:hAnsi="Calibri" w:cs="Calibri"/>
                <w:sz w:val="16"/>
                <w:szCs w:val="16"/>
                <w:lang w:val="en-GB"/>
              </w:rPr>
              <w:t>an approved artistic project, see Section 11-2</w:t>
            </w:r>
          </w:p>
          <w:p w14:paraId="0B42A2C2" w14:textId="09B863FB" w:rsidR="55A1D53C" w:rsidRPr="00AF1B22" w:rsidRDefault="00005647" w:rsidP="3B4515C7">
            <w:pPr>
              <w:pStyle w:val="Listeavsnitt"/>
              <w:numPr>
                <w:ilvl w:val="0"/>
                <w:numId w:val="7"/>
              </w:numPr>
              <w:rPr>
                <w:rFonts w:asciiTheme="minorHAnsi" w:eastAsiaTheme="minorEastAsia" w:hAnsiTheme="minorHAnsi" w:cstheme="minorBidi"/>
                <w:color w:val="000000" w:themeColor="text1"/>
                <w:sz w:val="16"/>
                <w:szCs w:val="16"/>
                <w:lang w:val="en-GB"/>
              </w:rPr>
            </w:pPr>
            <w:r w:rsidRPr="00AF1B22">
              <w:rPr>
                <w:rFonts w:ascii="Calibri" w:eastAsia="Calibri" w:hAnsi="Calibri" w:cs="Calibri"/>
                <w:sz w:val="16"/>
                <w:szCs w:val="16"/>
                <w:lang w:val="en-GB"/>
              </w:rPr>
              <w:t>an approved reflection component, see Section 11-2</w:t>
            </w:r>
          </w:p>
          <w:p w14:paraId="7CBE3D30" w14:textId="681B2BB5" w:rsidR="55A1D53C" w:rsidRPr="00AF1B22" w:rsidRDefault="00005647" w:rsidP="3B4515C7">
            <w:pPr>
              <w:pStyle w:val="Listeavsnitt"/>
              <w:numPr>
                <w:ilvl w:val="0"/>
                <w:numId w:val="7"/>
              </w:numPr>
              <w:rPr>
                <w:rFonts w:asciiTheme="minorHAnsi" w:eastAsiaTheme="minorEastAsia" w:hAnsiTheme="minorHAnsi" w:cstheme="minorBidi"/>
                <w:color w:val="000000" w:themeColor="text1"/>
                <w:sz w:val="16"/>
                <w:szCs w:val="16"/>
                <w:lang w:val="en-GB"/>
              </w:rPr>
            </w:pPr>
            <w:r w:rsidRPr="00AF1B22">
              <w:rPr>
                <w:rFonts w:ascii="Calibri" w:eastAsia="Calibri" w:hAnsi="Calibri" w:cs="Calibri"/>
                <w:sz w:val="16"/>
                <w:szCs w:val="16"/>
                <w:lang w:val="en-GB"/>
              </w:rPr>
              <w:t>approved completion of the training component, or other approved academic instruction or competence</w:t>
            </w:r>
          </w:p>
          <w:p w14:paraId="3BBC48C2" w14:textId="7C49A314" w:rsidR="55A1D53C" w:rsidRPr="00AF1B22" w:rsidRDefault="00005647" w:rsidP="3B4515C7">
            <w:pPr>
              <w:pStyle w:val="Listeavsnitt"/>
              <w:numPr>
                <w:ilvl w:val="0"/>
                <w:numId w:val="7"/>
              </w:numPr>
              <w:rPr>
                <w:rFonts w:asciiTheme="minorHAnsi" w:eastAsiaTheme="minorEastAsia" w:hAnsiTheme="minorHAnsi" w:cstheme="minorBidi"/>
                <w:color w:val="000000" w:themeColor="text1"/>
                <w:sz w:val="16"/>
                <w:szCs w:val="16"/>
                <w:lang w:val="en-GB"/>
              </w:rPr>
            </w:pPr>
            <w:r w:rsidRPr="00AF1B22">
              <w:rPr>
                <w:rFonts w:ascii="Calibri" w:eastAsia="Calibri" w:hAnsi="Calibri" w:cs="Calibri"/>
                <w:sz w:val="16"/>
                <w:szCs w:val="16"/>
                <w:lang w:val="en-GB"/>
              </w:rPr>
              <w:t>an approved examination on an assigned topic</w:t>
            </w:r>
          </w:p>
          <w:p w14:paraId="05821D56" w14:textId="2A6A93EE" w:rsidR="55A1D53C" w:rsidRPr="00AF1B22" w:rsidRDefault="00005647" w:rsidP="3B4515C7">
            <w:pPr>
              <w:pStyle w:val="Listeavsnitt"/>
              <w:numPr>
                <w:ilvl w:val="0"/>
                <w:numId w:val="7"/>
              </w:numPr>
              <w:rPr>
                <w:rFonts w:asciiTheme="minorHAnsi" w:eastAsiaTheme="minorEastAsia" w:hAnsiTheme="minorHAnsi" w:cstheme="minorBidi"/>
                <w:color w:val="000000" w:themeColor="text1"/>
                <w:sz w:val="16"/>
                <w:szCs w:val="16"/>
                <w:lang w:val="en-GB"/>
              </w:rPr>
            </w:pPr>
            <w:r w:rsidRPr="00AF1B22">
              <w:rPr>
                <w:rFonts w:ascii="Calibri" w:eastAsia="Calibri" w:hAnsi="Calibri" w:cs="Calibri"/>
                <w:sz w:val="16"/>
                <w:szCs w:val="16"/>
                <w:lang w:val="en-GB"/>
              </w:rPr>
              <w:t>approved public defence of the artistic PhD result (disputation)</w:t>
            </w:r>
          </w:p>
          <w:p w14:paraId="2EDA5EF6" w14:textId="4399C585" w:rsidR="433068F5" w:rsidRPr="00AF1B22" w:rsidRDefault="433068F5" w:rsidP="3B4515C7">
            <w:pPr>
              <w:rPr>
                <w:rFonts w:ascii="Calibri" w:eastAsia="Calibri" w:hAnsi="Calibri" w:cs="Calibri"/>
                <w:sz w:val="16"/>
                <w:szCs w:val="16"/>
                <w:lang w:val="en-GB"/>
              </w:rPr>
            </w:pPr>
          </w:p>
          <w:p w14:paraId="1E8C95BD" w14:textId="3B40FF26" w:rsidR="00900057" w:rsidRPr="00AF1B22" w:rsidRDefault="00005647" w:rsidP="3B4515C7">
            <w:pPr>
              <w:rPr>
                <w:rFonts w:ascii="Calibri" w:eastAsia="Calibri" w:hAnsi="Calibri" w:cs="Calibri"/>
                <w:i/>
                <w:iCs/>
                <w:sz w:val="16"/>
                <w:szCs w:val="16"/>
                <w:lang w:val="en-GB"/>
              </w:rPr>
            </w:pPr>
            <w:r w:rsidRPr="00AF1B22">
              <w:rPr>
                <w:rFonts w:ascii="Calibri" w:eastAsia="Calibri" w:hAnsi="Calibri" w:cs="Calibri"/>
                <w:i/>
                <w:iCs/>
                <w:sz w:val="16"/>
                <w:szCs w:val="16"/>
                <w:lang w:val="en-GB"/>
              </w:rPr>
              <w:t>‘Standard regulations’ for the degree dr. philos.</w:t>
            </w:r>
            <w:r w:rsidR="6883130A" w:rsidRPr="00AF1B22">
              <w:rPr>
                <w:rFonts w:ascii="Calibri" w:eastAsia="Calibri" w:hAnsi="Calibri" w:cs="Calibri"/>
                <w:i/>
                <w:iCs/>
                <w:sz w:val="16"/>
                <w:szCs w:val="16"/>
                <w:lang w:val="en-GB"/>
              </w:rPr>
              <w:t>:</w:t>
            </w:r>
          </w:p>
          <w:p w14:paraId="6991C29B" w14:textId="618788B2" w:rsidR="55A1D53C" w:rsidRPr="00AF1B22" w:rsidRDefault="00005647" w:rsidP="3B4515C7">
            <w:pPr>
              <w:rPr>
                <w:rFonts w:ascii="Calibri" w:eastAsia="Calibri" w:hAnsi="Calibri" w:cs="Calibri"/>
                <w:sz w:val="16"/>
                <w:szCs w:val="16"/>
                <w:lang w:val="en-GB"/>
              </w:rPr>
            </w:pPr>
            <w:r w:rsidRPr="00AF1B22">
              <w:rPr>
                <w:rFonts w:ascii="Calibri" w:eastAsia="Calibri" w:hAnsi="Calibri" w:cs="Calibri"/>
                <w:sz w:val="16"/>
                <w:szCs w:val="16"/>
                <w:lang w:val="en-GB"/>
              </w:rPr>
              <w:t>Section</w:t>
            </w:r>
            <w:r w:rsidR="00173A71" w:rsidRPr="00AF1B22">
              <w:rPr>
                <w:rFonts w:ascii="Calibri" w:eastAsia="Calibri" w:hAnsi="Calibri" w:cs="Calibri"/>
                <w:sz w:val="16"/>
                <w:szCs w:val="16"/>
                <w:lang w:val="en-GB"/>
              </w:rPr>
              <w:t xml:space="preserve"> 4 </w:t>
            </w:r>
            <w:r w:rsidR="00437809" w:rsidRPr="00AF1B22">
              <w:rPr>
                <w:rFonts w:ascii="Calibri" w:eastAsia="Calibri" w:hAnsi="Calibri" w:cs="Calibri"/>
                <w:sz w:val="16"/>
                <w:szCs w:val="16"/>
                <w:lang w:val="en-GB"/>
              </w:rPr>
              <w:t>Assessment</w:t>
            </w:r>
          </w:p>
          <w:p w14:paraId="2206B421" w14:textId="1EEE5314" w:rsidR="55A1D53C" w:rsidRPr="00AF1B22" w:rsidRDefault="00437809" w:rsidP="3B4515C7">
            <w:pPr>
              <w:rPr>
                <w:rFonts w:ascii="Calibri" w:eastAsia="Calibri" w:hAnsi="Calibri" w:cs="Calibri"/>
                <w:sz w:val="16"/>
                <w:szCs w:val="16"/>
                <w:lang w:val="en-GB"/>
              </w:rPr>
            </w:pPr>
            <w:r w:rsidRPr="00AF1B22">
              <w:rPr>
                <w:rFonts w:ascii="Calibri" w:eastAsia="Calibri" w:hAnsi="Calibri" w:cs="Calibri"/>
                <w:sz w:val="16"/>
                <w:szCs w:val="16"/>
                <w:lang w:val="en-GB"/>
              </w:rPr>
              <w:t>The doctoral degree is awarded on the basis of the following</w:t>
            </w:r>
            <w:r w:rsidR="272428AD" w:rsidRPr="00AF1B22">
              <w:rPr>
                <w:rFonts w:ascii="Calibri" w:eastAsia="Calibri" w:hAnsi="Calibri" w:cs="Calibri"/>
                <w:sz w:val="16"/>
                <w:szCs w:val="16"/>
                <w:lang w:val="en-GB"/>
              </w:rPr>
              <w:t>:</w:t>
            </w:r>
          </w:p>
          <w:p w14:paraId="42D80318" w14:textId="2F1A78F7" w:rsidR="55A1D53C" w:rsidRPr="00AF1B22" w:rsidRDefault="00437809" w:rsidP="3B4515C7">
            <w:pPr>
              <w:pStyle w:val="Listeavsnitt"/>
              <w:numPr>
                <w:ilvl w:val="0"/>
                <w:numId w:val="6"/>
              </w:numPr>
              <w:rPr>
                <w:rFonts w:asciiTheme="minorHAnsi" w:eastAsiaTheme="minorEastAsia" w:hAnsiTheme="minorHAnsi" w:cstheme="minorBidi"/>
                <w:color w:val="000000" w:themeColor="text1"/>
                <w:sz w:val="16"/>
                <w:szCs w:val="16"/>
                <w:lang w:val="en-GB"/>
              </w:rPr>
            </w:pPr>
            <w:r w:rsidRPr="00AF1B22">
              <w:rPr>
                <w:rFonts w:ascii="Calibri" w:eastAsia="Calibri" w:hAnsi="Calibri" w:cs="Calibri"/>
                <w:sz w:val="16"/>
                <w:szCs w:val="16"/>
                <w:lang w:val="en-GB"/>
              </w:rPr>
              <w:t>an approved scientific thesis and a satisfactory public defence (disputation)</w:t>
            </w:r>
          </w:p>
          <w:p w14:paraId="59FECBF1" w14:textId="4A75C187" w:rsidR="55A1D53C" w:rsidRPr="00AF1B22" w:rsidRDefault="00437809" w:rsidP="3B4515C7">
            <w:pPr>
              <w:pStyle w:val="Listeavsnitt"/>
              <w:numPr>
                <w:ilvl w:val="0"/>
                <w:numId w:val="6"/>
              </w:numPr>
              <w:rPr>
                <w:rFonts w:asciiTheme="minorHAnsi" w:eastAsiaTheme="minorEastAsia" w:hAnsiTheme="minorHAnsi" w:cstheme="minorBidi"/>
                <w:color w:val="000000" w:themeColor="text1"/>
                <w:sz w:val="16"/>
                <w:szCs w:val="16"/>
                <w:lang w:val="en-GB"/>
              </w:rPr>
            </w:pPr>
            <w:r w:rsidRPr="00AF1B22">
              <w:rPr>
                <w:rFonts w:ascii="Calibri" w:eastAsia="Calibri" w:hAnsi="Calibri" w:cs="Calibri"/>
                <w:sz w:val="16"/>
                <w:szCs w:val="16"/>
                <w:lang w:val="en-GB"/>
              </w:rPr>
              <w:t>two approved trial lectures</w:t>
            </w:r>
          </w:p>
        </w:tc>
      </w:tr>
    </w:tbl>
    <w:p w14:paraId="6EA9B763" w14:textId="77777777" w:rsidR="00DD1D62" w:rsidRPr="00AF1B22" w:rsidRDefault="00DD1D62">
      <w:pPr>
        <w:pStyle w:val="Brdtekst"/>
        <w:spacing w:before="6"/>
        <w:rPr>
          <w:b/>
          <w:sz w:val="28"/>
          <w:szCs w:val="28"/>
          <w:lang w:val="en-GB"/>
        </w:rPr>
      </w:pPr>
    </w:p>
    <w:p w14:paraId="7C156D1E" w14:textId="1A90B7DD" w:rsidR="00303953" w:rsidRPr="00AF1B22" w:rsidRDefault="00437809" w:rsidP="003766CA">
      <w:pPr>
        <w:pStyle w:val="Overskrift1"/>
        <w:numPr>
          <w:ilvl w:val="0"/>
          <w:numId w:val="4"/>
        </w:numPr>
        <w:tabs>
          <w:tab w:val="left" w:pos="142"/>
        </w:tabs>
        <w:rPr>
          <w:rFonts w:asciiTheme="majorHAnsi" w:eastAsiaTheme="majorEastAsia" w:hAnsiTheme="majorHAnsi" w:cstheme="majorBidi"/>
          <w:color w:val="365F91" w:themeColor="accent1" w:themeShade="BF"/>
          <w:sz w:val="26"/>
          <w:szCs w:val="26"/>
          <w:lang w:val="en-GB"/>
        </w:rPr>
      </w:pPr>
      <w:bookmarkStart w:id="2" w:name="_Toc109991035"/>
      <w:r w:rsidRPr="00AF1B22">
        <w:rPr>
          <w:rFonts w:asciiTheme="majorHAnsi" w:eastAsiaTheme="majorEastAsia" w:hAnsiTheme="majorHAnsi" w:cstheme="majorBidi"/>
          <w:color w:val="365F91" w:themeColor="accent1" w:themeShade="BF"/>
          <w:sz w:val="26"/>
          <w:szCs w:val="26"/>
          <w:lang w:val="en-GB"/>
        </w:rPr>
        <w:t xml:space="preserve">Distribution of </w:t>
      </w:r>
      <w:r w:rsidR="004F6411" w:rsidRPr="00AF1B22">
        <w:rPr>
          <w:rFonts w:asciiTheme="majorHAnsi" w:eastAsiaTheme="majorEastAsia" w:hAnsiTheme="majorHAnsi" w:cstheme="majorBidi"/>
          <w:color w:val="365F91" w:themeColor="accent1" w:themeShade="BF"/>
          <w:sz w:val="26"/>
          <w:szCs w:val="26"/>
          <w:lang w:val="en-GB"/>
        </w:rPr>
        <w:t>work</w:t>
      </w:r>
      <w:r w:rsidRPr="00AF1B22">
        <w:rPr>
          <w:rFonts w:asciiTheme="majorHAnsi" w:eastAsiaTheme="majorEastAsia" w:hAnsiTheme="majorHAnsi" w:cstheme="majorBidi"/>
          <w:color w:val="365F91" w:themeColor="accent1" w:themeShade="BF"/>
          <w:sz w:val="26"/>
          <w:szCs w:val="26"/>
          <w:lang w:val="en-GB"/>
        </w:rPr>
        <w:t xml:space="preserve"> between committee members</w:t>
      </w:r>
      <w:bookmarkEnd w:id="2"/>
    </w:p>
    <w:p w14:paraId="141A9CFB" w14:textId="0774F5F0" w:rsidR="002648C9" w:rsidRPr="00AF1B22" w:rsidRDefault="002648C9" w:rsidP="002648C9">
      <w:pPr>
        <w:pStyle w:val="Brdtekst"/>
        <w:spacing w:line="244" w:lineRule="auto"/>
        <w:ind w:left="112"/>
        <w:rPr>
          <w:rFonts w:asciiTheme="majorHAnsi" w:eastAsiaTheme="majorEastAsia" w:hAnsiTheme="majorHAnsi" w:cstheme="majorBidi"/>
          <w:sz w:val="22"/>
          <w:szCs w:val="22"/>
          <w:lang w:val="en-GB"/>
        </w:rPr>
      </w:pPr>
      <w:r w:rsidRPr="00AF1B22">
        <w:rPr>
          <w:rFonts w:asciiTheme="majorHAnsi" w:eastAsiaTheme="majorEastAsia" w:hAnsiTheme="majorHAnsi" w:cstheme="majorBidi"/>
          <w:sz w:val="22"/>
          <w:szCs w:val="22"/>
          <w:lang w:val="en-GB"/>
        </w:rPr>
        <w:t xml:space="preserve">The members of the assessment committee must assess the doctoral </w:t>
      </w:r>
      <w:r w:rsidR="00DF67D7" w:rsidRPr="00AF1B22">
        <w:rPr>
          <w:rFonts w:asciiTheme="majorHAnsi" w:eastAsiaTheme="majorEastAsia" w:hAnsiTheme="majorHAnsi" w:cstheme="majorBidi"/>
          <w:sz w:val="22"/>
          <w:szCs w:val="22"/>
          <w:lang w:val="en-GB"/>
        </w:rPr>
        <w:t>work</w:t>
      </w:r>
      <w:r w:rsidRPr="00AF1B22">
        <w:rPr>
          <w:rFonts w:asciiTheme="majorHAnsi" w:eastAsiaTheme="majorEastAsia" w:hAnsiTheme="majorHAnsi" w:cstheme="majorBidi"/>
          <w:sz w:val="22"/>
          <w:szCs w:val="22"/>
          <w:lang w:val="en-GB"/>
        </w:rPr>
        <w:t>, trial lecture(s)</w:t>
      </w:r>
      <w:r w:rsidR="0032604E">
        <w:rPr>
          <w:rFonts w:asciiTheme="majorHAnsi" w:eastAsiaTheme="majorEastAsia" w:hAnsiTheme="majorHAnsi" w:cstheme="majorBidi"/>
          <w:sz w:val="22"/>
          <w:szCs w:val="22"/>
          <w:lang w:val="en-GB"/>
        </w:rPr>
        <w:t xml:space="preserve"> if relevant</w:t>
      </w:r>
      <w:r w:rsidRPr="00AF1B22">
        <w:rPr>
          <w:rFonts w:asciiTheme="majorHAnsi" w:eastAsiaTheme="majorEastAsia" w:hAnsiTheme="majorHAnsi" w:cstheme="majorBidi"/>
          <w:sz w:val="22"/>
          <w:szCs w:val="22"/>
          <w:lang w:val="en-GB"/>
        </w:rPr>
        <w:t xml:space="preserve">, and </w:t>
      </w:r>
      <w:r w:rsidR="00DF67D7" w:rsidRPr="00AF1B22">
        <w:rPr>
          <w:rFonts w:asciiTheme="majorHAnsi" w:eastAsiaTheme="majorEastAsia" w:hAnsiTheme="majorHAnsi" w:cstheme="majorBidi"/>
          <w:sz w:val="22"/>
          <w:szCs w:val="22"/>
          <w:lang w:val="en-GB"/>
        </w:rPr>
        <w:t>public defence on an independent basis</w:t>
      </w:r>
      <w:r w:rsidRPr="00AF1B22">
        <w:rPr>
          <w:rFonts w:asciiTheme="majorHAnsi" w:eastAsiaTheme="majorEastAsia" w:hAnsiTheme="majorHAnsi" w:cstheme="majorBidi"/>
          <w:sz w:val="22"/>
          <w:szCs w:val="22"/>
          <w:lang w:val="en-GB"/>
        </w:rPr>
        <w:t>.</w:t>
      </w:r>
    </w:p>
    <w:p w14:paraId="5C051370" w14:textId="77777777" w:rsidR="002648C9" w:rsidRPr="00AF1B22" w:rsidRDefault="002648C9" w:rsidP="002648C9">
      <w:pPr>
        <w:pStyle w:val="Brdtekst"/>
        <w:spacing w:line="244" w:lineRule="auto"/>
        <w:ind w:left="112"/>
        <w:rPr>
          <w:rFonts w:asciiTheme="majorHAnsi" w:eastAsiaTheme="majorEastAsia" w:hAnsiTheme="majorHAnsi" w:cstheme="majorBidi"/>
          <w:sz w:val="22"/>
          <w:szCs w:val="22"/>
          <w:lang w:val="en-GB"/>
        </w:rPr>
      </w:pPr>
    </w:p>
    <w:p w14:paraId="49C789C0" w14:textId="1E10B360" w:rsidR="002648C9" w:rsidRPr="00AF1B22" w:rsidRDefault="002648C9" w:rsidP="002648C9">
      <w:pPr>
        <w:pStyle w:val="Brdtekst"/>
        <w:spacing w:line="244" w:lineRule="auto"/>
        <w:ind w:left="112"/>
        <w:rPr>
          <w:rFonts w:asciiTheme="majorHAnsi" w:eastAsiaTheme="majorEastAsia" w:hAnsiTheme="majorHAnsi" w:cstheme="majorBidi"/>
          <w:sz w:val="22"/>
          <w:szCs w:val="22"/>
          <w:lang w:val="en-GB"/>
        </w:rPr>
      </w:pPr>
      <w:r w:rsidRPr="00AF1B22">
        <w:rPr>
          <w:rFonts w:asciiTheme="majorHAnsi" w:eastAsiaTheme="majorEastAsia" w:hAnsiTheme="majorHAnsi" w:cstheme="majorBidi"/>
          <w:sz w:val="22"/>
          <w:szCs w:val="22"/>
          <w:lang w:val="en-GB"/>
        </w:rPr>
        <w:t xml:space="preserve">The chair of the assessment committee is the point of contact between the committee and the institution. The </w:t>
      </w:r>
      <w:r w:rsidR="00DF67D7" w:rsidRPr="00AF1B22">
        <w:rPr>
          <w:rFonts w:asciiTheme="majorHAnsi" w:eastAsiaTheme="majorEastAsia" w:hAnsiTheme="majorHAnsi" w:cstheme="majorBidi"/>
          <w:sz w:val="22"/>
          <w:szCs w:val="22"/>
          <w:lang w:val="en-GB"/>
        </w:rPr>
        <w:t>committee chair</w:t>
      </w:r>
      <w:r w:rsidRPr="00AF1B22">
        <w:rPr>
          <w:rFonts w:asciiTheme="majorHAnsi" w:eastAsiaTheme="majorEastAsia" w:hAnsiTheme="majorHAnsi" w:cstheme="majorBidi"/>
          <w:sz w:val="22"/>
          <w:szCs w:val="22"/>
          <w:lang w:val="en-GB"/>
        </w:rPr>
        <w:t xml:space="preserve"> ensures that deadlines are met, that the assessment meets the requirements for </w:t>
      </w:r>
      <w:r w:rsidR="00DF67D7" w:rsidRPr="00AF1B22">
        <w:rPr>
          <w:rFonts w:asciiTheme="majorHAnsi" w:eastAsiaTheme="majorEastAsia" w:hAnsiTheme="majorHAnsi" w:cstheme="majorBidi"/>
          <w:sz w:val="22"/>
          <w:szCs w:val="22"/>
          <w:lang w:val="en-GB"/>
        </w:rPr>
        <w:t>academic</w:t>
      </w:r>
      <w:r w:rsidRPr="00AF1B22">
        <w:rPr>
          <w:rFonts w:asciiTheme="majorHAnsi" w:eastAsiaTheme="majorEastAsia" w:hAnsiTheme="majorHAnsi" w:cstheme="majorBidi"/>
          <w:sz w:val="22"/>
          <w:szCs w:val="22"/>
          <w:lang w:val="en-GB"/>
        </w:rPr>
        <w:t xml:space="preserve"> quality and that the external committee members are </w:t>
      </w:r>
      <w:r w:rsidR="0032604E">
        <w:rPr>
          <w:rFonts w:asciiTheme="majorHAnsi" w:eastAsiaTheme="majorEastAsia" w:hAnsiTheme="majorHAnsi" w:cstheme="majorBidi"/>
          <w:sz w:val="22"/>
          <w:szCs w:val="22"/>
          <w:lang w:val="en-GB"/>
        </w:rPr>
        <w:t>familiar with</w:t>
      </w:r>
      <w:r w:rsidRPr="00AF1B22">
        <w:rPr>
          <w:rFonts w:asciiTheme="majorHAnsi" w:eastAsiaTheme="majorEastAsia" w:hAnsiTheme="majorHAnsi" w:cstheme="majorBidi"/>
          <w:sz w:val="22"/>
          <w:szCs w:val="22"/>
          <w:lang w:val="en-GB"/>
        </w:rPr>
        <w:t xml:space="preserve"> the entire assessment process. The </w:t>
      </w:r>
      <w:r w:rsidR="00DF67D7" w:rsidRPr="00AF1B22">
        <w:rPr>
          <w:rFonts w:asciiTheme="majorHAnsi" w:eastAsiaTheme="majorEastAsia" w:hAnsiTheme="majorHAnsi" w:cstheme="majorBidi"/>
          <w:sz w:val="22"/>
          <w:szCs w:val="22"/>
          <w:lang w:val="en-GB"/>
        </w:rPr>
        <w:t>chair</w:t>
      </w:r>
      <w:r w:rsidRPr="00AF1B22">
        <w:rPr>
          <w:rFonts w:asciiTheme="majorHAnsi" w:eastAsiaTheme="majorEastAsia" w:hAnsiTheme="majorHAnsi" w:cstheme="majorBidi"/>
          <w:sz w:val="22"/>
          <w:szCs w:val="22"/>
          <w:lang w:val="en-GB"/>
        </w:rPr>
        <w:t xml:space="preserve"> is responsible for </w:t>
      </w:r>
      <w:r w:rsidR="00DF67D7" w:rsidRPr="00AF1B22">
        <w:rPr>
          <w:rFonts w:asciiTheme="majorHAnsi" w:eastAsiaTheme="majorEastAsia" w:hAnsiTheme="majorHAnsi" w:cstheme="majorBidi"/>
          <w:sz w:val="22"/>
          <w:szCs w:val="22"/>
          <w:lang w:val="en-GB"/>
        </w:rPr>
        <w:t xml:space="preserve">initiating the </w:t>
      </w:r>
      <w:r w:rsidRPr="00AF1B22">
        <w:rPr>
          <w:rFonts w:asciiTheme="majorHAnsi" w:eastAsiaTheme="majorEastAsia" w:hAnsiTheme="majorHAnsi" w:cstheme="majorBidi"/>
          <w:sz w:val="22"/>
          <w:szCs w:val="22"/>
          <w:lang w:val="en-GB"/>
        </w:rPr>
        <w:t>work o</w:t>
      </w:r>
      <w:r w:rsidR="00DF67D7" w:rsidRPr="00AF1B22">
        <w:rPr>
          <w:rFonts w:asciiTheme="majorHAnsi" w:eastAsiaTheme="majorEastAsia" w:hAnsiTheme="majorHAnsi" w:cstheme="majorBidi"/>
          <w:sz w:val="22"/>
          <w:szCs w:val="22"/>
          <w:lang w:val="en-GB"/>
        </w:rPr>
        <w:t>f</w:t>
      </w:r>
      <w:r w:rsidRPr="00AF1B22">
        <w:rPr>
          <w:rFonts w:asciiTheme="majorHAnsi" w:eastAsiaTheme="majorEastAsia" w:hAnsiTheme="majorHAnsi" w:cstheme="majorBidi"/>
          <w:sz w:val="22"/>
          <w:szCs w:val="22"/>
          <w:lang w:val="en-GB"/>
        </w:rPr>
        <w:t xml:space="preserve"> the assessment</w:t>
      </w:r>
      <w:r w:rsidR="00DF67D7" w:rsidRPr="00AF1B22">
        <w:rPr>
          <w:rFonts w:asciiTheme="majorHAnsi" w:eastAsiaTheme="majorEastAsia" w:hAnsiTheme="majorHAnsi" w:cstheme="majorBidi"/>
          <w:sz w:val="22"/>
          <w:szCs w:val="22"/>
          <w:lang w:val="en-GB"/>
        </w:rPr>
        <w:t xml:space="preserve"> committee</w:t>
      </w:r>
      <w:r w:rsidR="00D8599B" w:rsidRPr="00AF1B22">
        <w:rPr>
          <w:rFonts w:asciiTheme="majorHAnsi" w:eastAsiaTheme="majorEastAsia" w:hAnsiTheme="majorHAnsi" w:cstheme="majorBidi"/>
          <w:sz w:val="22"/>
          <w:szCs w:val="22"/>
          <w:lang w:val="en-GB"/>
        </w:rPr>
        <w:t xml:space="preserve">, </w:t>
      </w:r>
      <w:r w:rsidR="00DF67D7" w:rsidRPr="00AF1B22">
        <w:rPr>
          <w:rFonts w:asciiTheme="majorHAnsi" w:eastAsiaTheme="majorEastAsia" w:hAnsiTheme="majorHAnsi" w:cstheme="majorBidi"/>
          <w:sz w:val="22"/>
          <w:szCs w:val="22"/>
          <w:lang w:val="en-GB"/>
        </w:rPr>
        <w:t>for coordinating</w:t>
      </w:r>
      <w:r w:rsidRPr="00AF1B22">
        <w:rPr>
          <w:rFonts w:asciiTheme="majorHAnsi" w:eastAsiaTheme="majorEastAsia" w:hAnsiTheme="majorHAnsi" w:cstheme="majorBidi"/>
          <w:sz w:val="22"/>
          <w:szCs w:val="22"/>
          <w:lang w:val="en-GB"/>
        </w:rPr>
        <w:t xml:space="preserve"> the committee</w:t>
      </w:r>
      <w:r w:rsidR="00DF67D7" w:rsidRPr="00AF1B22">
        <w:rPr>
          <w:rFonts w:asciiTheme="majorHAnsi" w:eastAsiaTheme="majorEastAsia" w:hAnsiTheme="majorHAnsi" w:cstheme="majorBidi"/>
          <w:sz w:val="22"/>
          <w:szCs w:val="22"/>
          <w:lang w:val="en-GB"/>
        </w:rPr>
        <w:t xml:space="preserve"> members’</w:t>
      </w:r>
      <w:r w:rsidRPr="00AF1B22">
        <w:rPr>
          <w:rFonts w:asciiTheme="majorHAnsi" w:eastAsiaTheme="majorEastAsia" w:hAnsiTheme="majorHAnsi" w:cstheme="majorBidi"/>
          <w:sz w:val="22"/>
          <w:szCs w:val="22"/>
          <w:lang w:val="en-GB"/>
        </w:rPr>
        <w:t xml:space="preserve"> recommendation</w:t>
      </w:r>
      <w:r w:rsidR="00DF67D7" w:rsidRPr="00AF1B22">
        <w:rPr>
          <w:rFonts w:asciiTheme="majorHAnsi" w:eastAsiaTheme="majorEastAsia" w:hAnsiTheme="majorHAnsi" w:cstheme="majorBidi"/>
          <w:sz w:val="22"/>
          <w:szCs w:val="22"/>
          <w:lang w:val="en-GB"/>
        </w:rPr>
        <w:t>s</w:t>
      </w:r>
      <w:r w:rsidRPr="00AF1B22">
        <w:rPr>
          <w:rFonts w:asciiTheme="majorHAnsi" w:eastAsiaTheme="majorEastAsia" w:hAnsiTheme="majorHAnsi" w:cstheme="majorBidi"/>
          <w:sz w:val="22"/>
          <w:szCs w:val="22"/>
          <w:lang w:val="en-GB"/>
        </w:rPr>
        <w:t xml:space="preserve"> and </w:t>
      </w:r>
      <w:r w:rsidR="00BE65E4" w:rsidRPr="00AF1B22">
        <w:rPr>
          <w:rFonts w:asciiTheme="majorHAnsi" w:eastAsiaTheme="majorEastAsia" w:hAnsiTheme="majorHAnsi" w:cstheme="majorBidi"/>
          <w:sz w:val="22"/>
          <w:szCs w:val="22"/>
          <w:lang w:val="en-GB"/>
        </w:rPr>
        <w:t xml:space="preserve">for </w:t>
      </w:r>
      <w:r w:rsidRPr="00AF1B22">
        <w:rPr>
          <w:rFonts w:asciiTheme="majorHAnsi" w:eastAsiaTheme="majorEastAsia" w:hAnsiTheme="majorHAnsi" w:cstheme="majorBidi"/>
          <w:sz w:val="22"/>
          <w:szCs w:val="22"/>
          <w:lang w:val="en-GB"/>
        </w:rPr>
        <w:t>submit</w:t>
      </w:r>
      <w:r w:rsidR="00DF67D7" w:rsidRPr="00AF1B22">
        <w:rPr>
          <w:rFonts w:asciiTheme="majorHAnsi" w:eastAsiaTheme="majorEastAsia" w:hAnsiTheme="majorHAnsi" w:cstheme="majorBidi"/>
          <w:sz w:val="22"/>
          <w:szCs w:val="22"/>
          <w:lang w:val="en-GB"/>
        </w:rPr>
        <w:t>ting</w:t>
      </w:r>
      <w:r w:rsidRPr="00AF1B22">
        <w:rPr>
          <w:rFonts w:asciiTheme="majorHAnsi" w:eastAsiaTheme="majorEastAsia" w:hAnsiTheme="majorHAnsi" w:cstheme="majorBidi"/>
          <w:sz w:val="22"/>
          <w:szCs w:val="22"/>
          <w:lang w:val="en-GB"/>
        </w:rPr>
        <w:t xml:space="preserve"> </w:t>
      </w:r>
      <w:r w:rsidR="00DF67D7" w:rsidRPr="00AF1B22">
        <w:rPr>
          <w:rFonts w:asciiTheme="majorHAnsi" w:eastAsiaTheme="majorEastAsia" w:hAnsiTheme="majorHAnsi" w:cstheme="majorBidi"/>
          <w:sz w:val="22"/>
          <w:szCs w:val="22"/>
          <w:lang w:val="en-GB"/>
        </w:rPr>
        <w:t xml:space="preserve">the final recommendation </w:t>
      </w:r>
      <w:r w:rsidRPr="00AF1B22">
        <w:rPr>
          <w:rFonts w:asciiTheme="majorHAnsi" w:eastAsiaTheme="majorEastAsia" w:hAnsiTheme="majorHAnsi" w:cstheme="majorBidi"/>
          <w:sz w:val="22"/>
          <w:szCs w:val="22"/>
          <w:lang w:val="en-GB"/>
        </w:rPr>
        <w:t>to the institution.</w:t>
      </w:r>
    </w:p>
    <w:p w14:paraId="06FC7155" w14:textId="77777777" w:rsidR="002648C9" w:rsidRPr="00AF1B22" w:rsidRDefault="002648C9" w:rsidP="002648C9">
      <w:pPr>
        <w:pStyle w:val="Brdtekst"/>
        <w:spacing w:line="244" w:lineRule="auto"/>
        <w:ind w:left="112"/>
        <w:rPr>
          <w:rFonts w:asciiTheme="majorHAnsi" w:eastAsiaTheme="majorEastAsia" w:hAnsiTheme="majorHAnsi" w:cstheme="majorBidi"/>
          <w:sz w:val="22"/>
          <w:szCs w:val="22"/>
          <w:lang w:val="en-GB"/>
        </w:rPr>
      </w:pPr>
    </w:p>
    <w:p w14:paraId="7C4F0A8B" w14:textId="17B53CC2" w:rsidR="00303953" w:rsidRPr="00AF1B22" w:rsidRDefault="002648C9" w:rsidP="00173A71">
      <w:pPr>
        <w:pStyle w:val="Brdtekst"/>
        <w:spacing w:line="244" w:lineRule="auto"/>
        <w:ind w:left="112"/>
        <w:rPr>
          <w:rFonts w:asciiTheme="majorHAnsi" w:eastAsiaTheme="majorEastAsia" w:hAnsiTheme="majorHAnsi" w:cstheme="majorBidi"/>
          <w:sz w:val="22"/>
          <w:szCs w:val="22"/>
          <w:lang w:val="en-GB"/>
        </w:rPr>
      </w:pPr>
      <w:r w:rsidRPr="00AF1B22">
        <w:rPr>
          <w:rFonts w:asciiTheme="majorHAnsi" w:eastAsiaTheme="majorEastAsia" w:hAnsiTheme="majorHAnsi" w:cstheme="majorBidi"/>
          <w:sz w:val="22"/>
          <w:szCs w:val="22"/>
          <w:lang w:val="en-GB"/>
        </w:rPr>
        <w:t xml:space="preserve">The </w:t>
      </w:r>
      <w:r w:rsidR="00DF67D7" w:rsidRPr="00AF1B22">
        <w:rPr>
          <w:rFonts w:asciiTheme="majorHAnsi" w:eastAsiaTheme="majorEastAsia" w:hAnsiTheme="majorHAnsi" w:cstheme="majorBidi"/>
          <w:sz w:val="22"/>
          <w:szCs w:val="22"/>
          <w:lang w:val="en-GB"/>
        </w:rPr>
        <w:t>chair</w:t>
      </w:r>
      <w:r w:rsidRPr="00AF1B22">
        <w:rPr>
          <w:rFonts w:asciiTheme="majorHAnsi" w:eastAsiaTheme="majorEastAsia" w:hAnsiTheme="majorHAnsi" w:cstheme="majorBidi"/>
          <w:sz w:val="22"/>
          <w:szCs w:val="22"/>
          <w:lang w:val="en-GB"/>
        </w:rPr>
        <w:t xml:space="preserve"> helps to clarify the </w:t>
      </w:r>
      <w:r w:rsidR="004F6411" w:rsidRPr="00AF1B22">
        <w:rPr>
          <w:rFonts w:asciiTheme="majorHAnsi" w:eastAsiaTheme="majorEastAsia" w:hAnsiTheme="majorHAnsi" w:cstheme="majorBidi"/>
          <w:sz w:val="22"/>
          <w:szCs w:val="22"/>
          <w:lang w:val="en-GB"/>
        </w:rPr>
        <w:t xml:space="preserve">distribution of work </w:t>
      </w:r>
      <w:r w:rsidRPr="00AF1B22">
        <w:rPr>
          <w:rFonts w:asciiTheme="majorHAnsi" w:eastAsiaTheme="majorEastAsia" w:hAnsiTheme="majorHAnsi" w:cstheme="majorBidi"/>
          <w:sz w:val="22"/>
          <w:szCs w:val="22"/>
          <w:lang w:val="en-GB"/>
        </w:rPr>
        <w:t>between the committee members</w:t>
      </w:r>
      <w:r w:rsidR="2CC8268F" w:rsidRPr="00AF1B22">
        <w:rPr>
          <w:rFonts w:asciiTheme="majorHAnsi" w:eastAsiaTheme="majorEastAsia" w:hAnsiTheme="majorHAnsi" w:cstheme="majorBidi"/>
          <w:sz w:val="22"/>
          <w:szCs w:val="22"/>
          <w:lang w:val="en-GB"/>
        </w:rPr>
        <w:t>.</w:t>
      </w:r>
    </w:p>
    <w:p w14:paraId="47A7846F" w14:textId="3DA44457" w:rsidR="00303953" w:rsidRPr="00AF1B22" w:rsidRDefault="00303953" w:rsidP="433068F5">
      <w:pPr>
        <w:pStyle w:val="Brdtekst"/>
        <w:spacing w:before="93" w:line="244" w:lineRule="auto"/>
        <w:ind w:left="112"/>
        <w:rPr>
          <w:rFonts w:asciiTheme="minorHAnsi" w:hAnsiTheme="minorHAnsi" w:cstheme="minorBidi"/>
          <w:sz w:val="22"/>
          <w:szCs w:val="22"/>
          <w:lang w:val="en-GB"/>
        </w:rPr>
      </w:pPr>
    </w:p>
    <w:p w14:paraId="5A25738D" w14:textId="45739979" w:rsidR="00303953" w:rsidRPr="00AF1B22" w:rsidRDefault="00544AF3" w:rsidP="71DB4C94">
      <w:pPr>
        <w:pStyle w:val="Overskrift1"/>
        <w:numPr>
          <w:ilvl w:val="0"/>
          <w:numId w:val="4"/>
        </w:numPr>
        <w:tabs>
          <w:tab w:val="left" w:pos="142"/>
        </w:tabs>
        <w:rPr>
          <w:rFonts w:asciiTheme="majorHAnsi" w:eastAsiaTheme="majorEastAsia" w:hAnsiTheme="majorHAnsi" w:cstheme="majorBidi"/>
          <w:color w:val="365F91" w:themeColor="accent1" w:themeShade="BF"/>
          <w:sz w:val="26"/>
          <w:szCs w:val="26"/>
          <w:lang w:val="en-GB"/>
        </w:rPr>
      </w:pPr>
      <w:bookmarkStart w:id="3" w:name="_Toc109991036"/>
      <w:r w:rsidRPr="00AF1B22">
        <w:rPr>
          <w:rFonts w:asciiTheme="majorHAnsi" w:eastAsiaTheme="majorEastAsia" w:hAnsiTheme="majorHAnsi" w:cstheme="majorBidi"/>
          <w:color w:val="365F91" w:themeColor="accent1" w:themeShade="BF"/>
          <w:sz w:val="26"/>
          <w:szCs w:val="26"/>
          <w:lang w:val="en-GB"/>
        </w:rPr>
        <w:t>Assessment committee’s assessment of the doctoral work</w:t>
      </w:r>
      <w:bookmarkEnd w:id="3"/>
      <w:r w:rsidR="000262E2" w:rsidRPr="00AF1B22">
        <w:rPr>
          <w:rFonts w:asciiTheme="majorHAnsi" w:eastAsiaTheme="majorEastAsia" w:hAnsiTheme="majorHAnsi" w:cstheme="majorBidi"/>
          <w:color w:val="365F91" w:themeColor="accent1" w:themeShade="BF"/>
          <w:sz w:val="26"/>
          <w:szCs w:val="26"/>
          <w:lang w:val="en-GB"/>
        </w:rPr>
        <w:t xml:space="preserve"> </w:t>
      </w:r>
    </w:p>
    <w:p w14:paraId="310E4126" w14:textId="263EC806" w:rsidR="7B144E49" w:rsidRPr="00AF1B22" w:rsidRDefault="7B144E49" w:rsidP="7B144E49">
      <w:pPr>
        <w:pStyle w:val="Overskrift1"/>
        <w:ind w:hanging="457"/>
        <w:rPr>
          <w:rFonts w:asciiTheme="minorHAnsi" w:hAnsiTheme="minorHAnsi" w:cstheme="minorBidi"/>
          <w:sz w:val="22"/>
          <w:szCs w:val="22"/>
          <w:lang w:val="en-GB"/>
        </w:rPr>
      </w:pPr>
    </w:p>
    <w:p w14:paraId="3CACC956" w14:textId="4A77E085" w:rsidR="00303953" w:rsidRPr="00AF1B22" w:rsidRDefault="002D03A1" w:rsidP="002D03A1">
      <w:pPr>
        <w:pStyle w:val="Brdtekst"/>
        <w:tabs>
          <w:tab w:val="left" w:pos="142"/>
        </w:tabs>
        <w:spacing w:before="5"/>
        <w:rPr>
          <w:rFonts w:asciiTheme="majorHAnsi" w:eastAsiaTheme="majorEastAsia" w:hAnsiTheme="majorHAnsi" w:cstheme="majorBidi"/>
          <w:b/>
          <w:bCs/>
          <w:sz w:val="22"/>
          <w:szCs w:val="22"/>
          <w:lang w:val="en-GB"/>
        </w:rPr>
      </w:pPr>
      <w:bookmarkStart w:id="4" w:name="_Toc109991037"/>
      <w:r>
        <w:rPr>
          <w:rStyle w:val="Overskrift3Tegn"/>
          <w:lang w:val="en-GB"/>
        </w:rPr>
        <w:t xml:space="preserve">3.1 </w:t>
      </w:r>
      <w:r w:rsidR="00061522">
        <w:rPr>
          <w:rStyle w:val="Overskrift3Tegn"/>
          <w:lang w:val="en-GB"/>
        </w:rPr>
        <w:t>R</w:t>
      </w:r>
      <w:r w:rsidR="00544AF3" w:rsidRPr="00AF1B22">
        <w:rPr>
          <w:rStyle w:val="Overskrift3Tegn"/>
          <w:lang w:val="en-GB"/>
        </w:rPr>
        <w:t xml:space="preserve">equirements for the thesis or for the artistic </w:t>
      </w:r>
      <w:r w:rsidR="005522AF" w:rsidRPr="00AF1B22">
        <w:rPr>
          <w:rStyle w:val="Overskrift3Tegn"/>
          <w:lang w:val="en-GB"/>
        </w:rPr>
        <w:t>PhD</w:t>
      </w:r>
      <w:r w:rsidR="00544AF3" w:rsidRPr="00AF1B22">
        <w:rPr>
          <w:rStyle w:val="Overskrift3Tegn"/>
          <w:lang w:val="en-GB"/>
        </w:rPr>
        <w:t xml:space="preserve"> result</w:t>
      </w:r>
      <w:bookmarkEnd w:id="4"/>
    </w:p>
    <w:p w14:paraId="3F556AD8" w14:textId="6B39D431" w:rsidR="7B144E49" w:rsidRPr="00AF1B22" w:rsidRDefault="7B144E49" w:rsidP="7B144E49">
      <w:pPr>
        <w:pStyle w:val="Brdtekst"/>
        <w:spacing w:before="5"/>
        <w:rPr>
          <w:rFonts w:asciiTheme="minorHAnsi" w:hAnsiTheme="minorHAnsi" w:cstheme="minorBidi"/>
          <w:sz w:val="22"/>
          <w:szCs w:val="22"/>
          <w:lang w:val="en-GB"/>
        </w:rPr>
      </w:pPr>
    </w:p>
    <w:tbl>
      <w:tblPr>
        <w:tblStyle w:val="Tabellrutenett"/>
        <w:tblW w:w="0" w:type="auto"/>
        <w:tblLayout w:type="fixed"/>
        <w:tblLook w:val="06A0" w:firstRow="1" w:lastRow="0" w:firstColumn="1" w:lastColumn="0" w:noHBand="1" w:noVBand="1"/>
      </w:tblPr>
      <w:tblGrid>
        <w:gridCol w:w="8790"/>
      </w:tblGrid>
      <w:tr w:rsidR="7B144E49" w:rsidRPr="00AF1B22" w14:paraId="3D538AC9" w14:textId="77777777" w:rsidTr="3B4515C7">
        <w:tc>
          <w:tcPr>
            <w:tcW w:w="8790" w:type="dxa"/>
          </w:tcPr>
          <w:p w14:paraId="06C4888D" w14:textId="1DD73679" w:rsidR="135F628F" w:rsidRPr="00AF1B22" w:rsidRDefault="00CC0451" w:rsidP="3B4515C7">
            <w:pPr>
              <w:rPr>
                <w:rFonts w:asciiTheme="minorHAnsi" w:eastAsiaTheme="minorEastAsia" w:hAnsiTheme="minorHAnsi" w:cstheme="minorBidi"/>
                <w:sz w:val="16"/>
                <w:szCs w:val="16"/>
                <w:lang w:val="en-GB"/>
              </w:rPr>
            </w:pPr>
            <w:r w:rsidRPr="00AF1B22">
              <w:rPr>
                <w:rFonts w:asciiTheme="minorHAnsi" w:eastAsiaTheme="minorEastAsia" w:hAnsiTheme="minorHAnsi" w:cstheme="minorBidi"/>
                <w:i/>
                <w:iCs/>
                <w:sz w:val="16"/>
                <w:szCs w:val="16"/>
                <w:lang w:val="en-GB"/>
              </w:rPr>
              <w:t>General guidelines for scientific and artistic PhD programmes</w:t>
            </w:r>
            <w:r w:rsidR="2CD5FC4D" w:rsidRPr="00AF1B22">
              <w:rPr>
                <w:rFonts w:asciiTheme="minorHAnsi" w:eastAsiaTheme="minorEastAsia" w:hAnsiTheme="minorHAnsi" w:cstheme="minorBidi"/>
                <w:i/>
                <w:iCs/>
                <w:sz w:val="16"/>
                <w:szCs w:val="16"/>
                <w:lang w:val="en-GB"/>
              </w:rPr>
              <w:t>:</w:t>
            </w:r>
          </w:p>
          <w:p w14:paraId="67BCECA2" w14:textId="2F7EC8ED" w:rsidR="135F628F" w:rsidRPr="00AF1B22" w:rsidRDefault="00CC0451" w:rsidP="3B4515C7">
            <w:pPr>
              <w:rPr>
                <w:rFonts w:asciiTheme="minorHAnsi" w:eastAsia="Calibri" w:hAnsiTheme="minorHAnsi" w:cstheme="minorBidi"/>
                <w:b/>
                <w:bCs/>
                <w:sz w:val="16"/>
                <w:szCs w:val="16"/>
                <w:lang w:val="en-GB"/>
              </w:rPr>
            </w:pPr>
            <w:r w:rsidRPr="00AF1B22">
              <w:rPr>
                <w:rFonts w:asciiTheme="minorHAnsi" w:eastAsia="Calibri" w:hAnsiTheme="minorHAnsi" w:cstheme="minorBidi"/>
                <w:b/>
                <w:bCs/>
                <w:sz w:val="16"/>
                <w:szCs w:val="16"/>
                <w:lang w:val="en-GB"/>
              </w:rPr>
              <w:t>Section</w:t>
            </w:r>
            <w:r w:rsidR="243F76AB" w:rsidRPr="00AF1B22">
              <w:rPr>
                <w:rFonts w:asciiTheme="minorHAnsi" w:eastAsia="Calibri" w:hAnsiTheme="minorHAnsi" w:cstheme="minorBidi"/>
                <w:b/>
                <w:bCs/>
                <w:sz w:val="16"/>
                <w:szCs w:val="16"/>
                <w:lang w:val="en-GB"/>
              </w:rPr>
              <w:t xml:space="preserve"> 11-1 </w:t>
            </w:r>
            <w:r w:rsidRPr="00AF1B22">
              <w:rPr>
                <w:rFonts w:asciiTheme="minorHAnsi" w:eastAsia="Calibri" w:hAnsiTheme="minorHAnsi" w:cstheme="minorBidi"/>
                <w:b/>
                <w:bCs/>
                <w:sz w:val="16"/>
                <w:szCs w:val="16"/>
                <w:lang w:val="en-GB"/>
              </w:rPr>
              <w:t>Requirements for the scientific thesis</w:t>
            </w:r>
          </w:p>
          <w:p w14:paraId="677C68E7" w14:textId="78FF9699" w:rsidR="135F628F" w:rsidRPr="00AF1B22" w:rsidRDefault="00CC0451" w:rsidP="3B4515C7">
            <w:pPr>
              <w:rPr>
                <w:rFonts w:asciiTheme="minorHAnsi" w:hAnsiTheme="minorHAnsi" w:cstheme="minorBidi"/>
                <w:sz w:val="16"/>
                <w:szCs w:val="16"/>
                <w:lang w:val="en-GB"/>
              </w:rPr>
            </w:pPr>
            <w:r w:rsidRPr="00AF1B22">
              <w:rPr>
                <w:rFonts w:asciiTheme="minorHAnsi" w:eastAsia="Calibri" w:hAnsiTheme="minorHAnsi" w:cstheme="minorBidi"/>
                <w:sz w:val="16"/>
                <w:szCs w:val="16"/>
                <w:lang w:val="en-GB"/>
              </w:rPr>
              <w:t>The scientific thesis must be an independent piece of research or research and development work that meets international standards with regard to ethical requirements, academic standards and methods in the discipline</w:t>
            </w:r>
            <w:r w:rsidR="243F76AB" w:rsidRPr="00AF1B22">
              <w:rPr>
                <w:rFonts w:asciiTheme="minorHAnsi" w:eastAsia="Calibri" w:hAnsiTheme="minorHAnsi" w:cstheme="minorBidi"/>
                <w:sz w:val="16"/>
                <w:szCs w:val="16"/>
                <w:lang w:val="en-GB"/>
              </w:rPr>
              <w:t>.</w:t>
            </w:r>
          </w:p>
          <w:p w14:paraId="7E1B072B" w14:textId="270446C1" w:rsidR="135F628F" w:rsidRPr="00AF1B22" w:rsidRDefault="243F76AB" w:rsidP="3B4515C7">
            <w:pPr>
              <w:rPr>
                <w:rFonts w:asciiTheme="minorHAnsi" w:hAnsiTheme="minorHAnsi" w:cstheme="minorBidi"/>
                <w:sz w:val="16"/>
                <w:szCs w:val="16"/>
                <w:lang w:val="en-GB"/>
              </w:rPr>
            </w:pPr>
            <w:r w:rsidRPr="00AF1B22">
              <w:rPr>
                <w:rFonts w:asciiTheme="minorHAnsi" w:eastAsia="Calibri" w:hAnsiTheme="minorHAnsi" w:cstheme="minorBidi"/>
                <w:sz w:val="16"/>
                <w:szCs w:val="16"/>
                <w:lang w:val="en-GB"/>
              </w:rPr>
              <w:t xml:space="preserve"> </w:t>
            </w:r>
          </w:p>
          <w:p w14:paraId="6F7280AA" w14:textId="77777777" w:rsidR="00CC0451" w:rsidRPr="00AF1B22" w:rsidRDefault="00CC0451" w:rsidP="00CC0451">
            <w:pPr>
              <w:rPr>
                <w:rFonts w:asciiTheme="minorHAnsi" w:eastAsia="Calibri" w:hAnsiTheme="minorHAnsi" w:cstheme="minorBidi"/>
                <w:sz w:val="16"/>
                <w:szCs w:val="16"/>
                <w:lang w:val="en-GB"/>
              </w:rPr>
            </w:pPr>
            <w:r w:rsidRPr="00AF1B22">
              <w:rPr>
                <w:rFonts w:asciiTheme="minorHAnsi" w:eastAsia="Calibri" w:hAnsiTheme="minorHAnsi" w:cstheme="minorBidi"/>
                <w:sz w:val="16"/>
                <w:szCs w:val="16"/>
                <w:lang w:val="en-GB"/>
              </w:rPr>
              <w:t>The thesis must contribute to the development of new knowledge in the field and must achieve a level that merits publication or presentation to the public in a suitable format as part of the research-based development of knowledge in the discipline.</w:t>
            </w:r>
          </w:p>
          <w:p w14:paraId="16BEE595" w14:textId="77777777" w:rsidR="00CC0451" w:rsidRPr="00AF1B22" w:rsidRDefault="00CC0451" w:rsidP="00CC0451">
            <w:pPr>
              <w:rPr>
                <w:rFonts w:asciiTheme="minorHAnsi" w:eastAsia="Calibri" w:hAnsiTheme="minorHAnsi" w:cstheme="minorBidi"/>
                <w:sz w:val="16"/>
                <w:szCs w:val="16"/>
                <w:lang w:val="en-GB"/>
              </w:rPr>
            </w:pPr>
          </w:p>
          <w:p w14:paraId="347A474B" w14:textId="77777777" w:rsidR="00CC0451" w:rsidRPr="00AF1B22" w:rsidRDefault="00CC0451" w:rsidP="00CC0451">
            <w:pPr>
              <w:rPr>
                <w:rFonts w:asciiTheme="minorHAnsi" w:eastAsia="Calibri" w:hAnsiTheme="minorHAnsi" w:cstheme="minorBidi"/>
                <w:sz w:val="16"/>
                <w:szCs w:val="16"/>
                <w:lang w:val="en-GB"/>
              </w:rPr>
            </w:pPr>
            <w:r w:rsidRPr="00AF1B22">
              <w:rPr>
                <w:rFonts w:asciiTheme="minorHAnsi" w:eastAsia="Calibri" w:hAnsiTheme="minorHAnsi" w:cstheme="minorBidi"/>
                <w:sz w:val="16"/>
                <w:szCs w:val="16"/>
                <w:lang w:val="en-GB"/>
              </w:rPr>
              <w:t>The thesis may consist of a monograph or a collection of several shorter pieces of work. In the case of the latter, clarification must be given of how the individual pieces are related.</w:t>
            </w:r>
          </w:p>
          <w:p w14:paraId="520DCAA2" w14:textId="77777777" w:rsidR="00CC0451" w:rsidRPr="00AF1B22" w:rsidRDefault="00CC0451" w:rsidP="00CC0451">
            <w:pPr>
              <w:rPr>
                <w:rFonts w:asciiTheme="minorHAnsi" w:eastAsia="Calibri" w:hAnsiTheme="minorHAnsi" w:cstheme="minorBidi"/>
                <w:sz w:val="16"/>
                <w:szCs w:val="16"/>
                <w:lang w:val="en-GB"/>
              </w:rPr>
            </w:pPr>
          </w:p>
          <w:p w14:paraId="76238024" w14:textId="77777777" w:rsidR="00CC0451" w:rsidRPr="00AF1B22" w:rsidRDefault="00CC0451" w:rsidP="00CC0451">
            <w:pPr>
              <w:rPr>
                <w:rFonts w:asciiTheme="minorHAnsi" w:eastAsia="Calibri" w:hAnsiTheme="minorHAnsi" w:cstheme="minorBidi"/>
                <w:sz w:val="16"/>
                <w:szCs w:val="16"/>
                <w:lang w:val="en-GB"/>
              </w:rPr>
            </w:pPr>
            <w:r w:rsidRPr="00AF1B22">
              <w:rPr>
                <w:rFonts w:asciiTheme="minorHAnsi" w:eastAsia="Calibri" w:hAnsiTheme="minorHAnsi" w:cstheme="minorBidi"/>
                <w:sz w:val="16"/>
                <w:szCs w:val="16"/>
                <w:lang w:val="en-GB"/>
              </w:rPr>
              <w:t>The main component of the scientific thesis may also consist of a new product or a systematised collection of material, or can take a different form of presentation (e.g. audio, images, film, digital forms of production) in which the theoretical and methodological bases do not appear in the product itself. In such cases, the thesis must include a supplementary part in addition to presenting the actual product. This will take the form of a written account of the research question, choice of theory and method, and an assessment of the result in accordance with international and academic standards in the discipline.</w:t>
            </w:r>
          </w:p>
          <w:p w14:paraId="4AF7D65F" w14:textId="77777777" w:rsidR="00CC0451" w:rsidRPr="00AF1B22" w:rsidRDefault="00CC0451" w:rsidP="00CC0451">
            <w:pPr>
              <w:rPr>
                <w:rFonts w:asciiTheme="minorHAnsi" w:eastAsia="Calibri" w:hAnsiTheme="minorHAnsi" w:cstheme="minorBidi"/>
                <w:sz w:val="16"/>
                <w:szCs w:val="16"/>
                <w:lang w:val="en-GB"/>
              </w:rPr>
            </w:pPr>
          </w:p>
          <w:p w14:paraId="5B156C6B" w14:textId="20E7C691" w:rsidR="135F628F" w:rsidRPr="00AF1B22" w:rsidRDefault="00CC0451" w:rsidP="00CC0451">
            <w:pPr>
              <w:rPr>
                <w:rFonts w:asciiTheme="minorHAnsi" w:hAnsiTheme="minorHAnsi" w:cstheme="minorBidi"/>
                <w:sz w:val="16"/>
                <w:szCs w:val="16"/>
                <w:lang w:val="en-GB"/>
              </w:rPr>
            </w:pPr>
            <w:r w:rsidRPr="00AF1B22">
              <w:rPr>
                <w:rFonts w:asciiTheme="minorHAnsi" w:eastAsia="Calibri" w:hAnsiTheme="minorHAnsi" w:cstheme="minorBidi"/>
                <w:sz w:val="16"/>
                <w:szCs w:val="16"/>
                <w:lang w:val="en-GB"/>
              </w:rPr>
              <w:t>The institution will decide which languages may be used</w:t>
            </w:r>
            <w:r w:rsidR="243F76AB" w:rsidRPr="00AF1B22">
              <w:rPr>
                <w:rFonts w:asciiTheme="minorHAnsi" w:eastAsia="Calibri" w:hAnsiTheme="minorHAnsi" w:cstheme="minorBidi"/>
                <w:color w:val="00AFEF"/>
                <w:sz w:val="16"/>
                <w:szCs w:val="16"/>
                <w:lang w:val="en-GB"/>
              </w:rPr>
              <w:t>.</w:t>
            </w:r>
          </w:p>
          <w:p w14:paraId="7A94E714" w14:textId="42B3168A" w:rsidR="135F628F" w:rsidRPr="00AF1B22" w:rsidRDefault="243F76AB" w:rsidP="3B4515C7">
            <w:pPr>
              <w:rPr>
                <w:rFonts w:asciiTheme="minorHAnsi" w:hAnsiTheme="minorHAnsi" w:cstheme="minorBidi"/>
                <w:sz w:val="16"/>
                <w:szCs w:val="16"/>
                <w:lang w:val="en-GB"/>
              </w:rPr>
            </w:pPr>
            <w:r w:rsidRPr="00AF1B22">
              <w:rPr>
                <w:rFonts w:asciiTheme="minorHAnsi" w:eastAsia="Calibri" w:hAnsiTheme="minorHAnsi" w:cstheme="minorBidi"/>
                <w:sz w:val="16"/>
                <w:szCs w:val="16"/>
                <w:lang w:val="en-GB"/>
              </w:rPr>
              <w:t xml:space="preserve"> </w:t>
            </w:r>
          </w:p>
          <w:p w14:paraId="318F0045" w14:textId="750FC90B" w:rsidR="135F628F" w:rsidRPr="00AF1B22" w:rsidRDefault="00CC0451" w:rsidP="3B4515C7">
            <w:pPr>
              <w:rPr>
                <w:rFonts w:asciiTheme="minorHAnsi" w:eastAsia="Calibri" w:hAnsiTheme="minorHAnsi" w:cstheme="minorBidi"/>
                <w:b/>
                <w:bCs/>
                <w:sz w:val="16"/>
                <w:szCs w:val="16"/>
                <w:lang w:val="en-GB"/>
              </w:rPr>
            </w:pPr>
            <w:r w:rsidRPr="00AF1B22">
              <w:rPr>
                <w:rFonts w:asciiTheme="minorHAnsi" w:eastAsia="Calibri" w:hAnsiTheme="minorHAnsi" w:cstheme="minorBidi"/>
                <w:b/>
                <w:bCs/>
                <w:sz w:val="16"/>
                <w:szCs w:val="16"/>
                <w:lang w:val="en-GB"/>
              </w:rPr>
              <w:t>Section</w:t>
            </w:r>
            <w:r w:rsidR="243F76AB" w:rsidRPr="00AF1B22">
              <w:rPr>
                <w:rFonts w:asciiTheme="minorHAnsi" w:eastAsia="Calibri" w:hAnsiTheme="minorHAnsi" w:cstheme="minorBidi"/>
                <w:b/>
                <w:bCs/>
                <w:sz w:val="16"/>
                <w:szCs w:val="16"/>
                <w:lang w:val="en-GB"/>
              </w:rPr>
              <w:t xml:space="preserve"> 11-2 </w:t>
            </w:r>
            <w:r w:rsidRPr="00AF1B22">
              <w:rPr>
                <w:rFonts w:asciiTheme="minorHAnsi" w:eastAsia="Calibri" w:hAnsiTheme="minorHAnsi" w:cstheme="minorBidi"/>
                <w:b/>
                <w:bCs/>
                <w:sz w:val="16"/>
                <w:szCs w:val="16"/>
                <w:lang w:val="en-GB"/>
              </w:rPr>
              <w:t>Requirements for the artistic PhD result</w:t>
            </w:r>
          </w:p>
          <w:p w14:paraId="4D4F27BC" w14:textId="77777777" w:rsidR="00CC0451" w:rsidRPr="00AF1B22" w:rsidRDefault="00CC0451" w:rsidP="00CC0451">
            <w:pPr>
              <w:rPr>
                <w:rFonts w:asciiTheme="minorHAnsi" w:eastAsia="Calibri" w:hAnsiTheme="minorHAnsi" w:cstheme="minorBidi"/>
                <w:sz w:val="16"/>
                <w:szCs w:val="16"/>
                <w:lang w:val="en-GB"/>
              </w:rPr>
            </w:pPr>
            <w:r w:rsidRPr="00AF1B22">
              <w:rPr>
                <w:rFonts w:asciiTheme="minorHAnsi" w:eastAsia="Calibri" w:hAnsiTheme="minorHAnsi" w:cstheme="minorBidi"/>
                <w:sz w:val="16"/>
                <w:szCs w:val="16"/>
                <w:lang w:val="en-GB"/>
              </w:rPr>
              <w:t xml:space="preserve">The artistic PhD result must consist of an artistic project as well as material that documents artistic reflection. The artistic project must be an independent work that meets international standards with regard to the level and ethical requirements within the discipline. </w:t>
            </w:r>
          </w:p>
          <w:p w14:paraId="70B430D5" w14:textId="77777777" w:rsidR="00CC0451" w:rsidRPr="00AF1B22" w:rsidRDefault="00CC0451" w:rsidP="00CC0451">
            <w:pPr>
              <w:rPr>
                <w:rFonts w:asciiTheme="minorHAnsi" w:eastAsia="Calibri" w:hAnsiTheme="minorHAnsi" w:cstheme="minorBidi"/>
                <w:sz w:val="16"/>
                <w:szCs w:val="16"/>
                <w:lang w:val="en-GB"/>
              </w:rPr>
            </w:pPr>
          </w:p>
          <w:p w14:paraId="4BC25DE7" w14:textId="77777777" w:rsidR="00CC0451" w:rsidRPr="00AF1B22" w:rsidRDefault="00CC0451" w:rsidP="00CC0451">
            <w:pPr>
              <w:rPr>
                <w:rFonts w:asciiTheme="minorHAnsi" w:eastAsia="Calibri" w:hAnsiTheme="minorHAnsi" w:cstheme="minorBidi"/>
                <w:sz w:val="16"/>
                <w:szCs w:val="16"/>
                <w:lang w:val="en-GB"/>
              </w:rPr>
            </w:pPr>
            <w:r w:rsidRPr="00AF1B22">
              <w:rPr>
                <w:rFonts w:asciiTheme="minorHAnsi" w:eastAsia="Calibri" w:hAnsiTheme="minorHAnsi" w:cstheme="minorBidi"/>
                <w:sz w:val="16"/>
                <w:szCs w:val="16"/>
                <w:lang w:val="en-GB"/>
              </w:rPr>
              <w:t>The artistic PhD result must be at a level that enables it to contribute to the development of new knowledge, insight and experience in the discipline.</w:t>
            </w:r>
          </w:p>
          <w:p w14:paraId="7A9950F0" w14:textId="77777777" w:rsidR="00CC0451" w:rsidRPr="00AF1B22" w:rsidRDefault="00CC0451" w:rsidP="00CC0451">
            <w:pPr>
              <w:rPr>
                <w:rFonts w:asciiTheme="minorHAnsi" w:eastAsia="Calibri" w:hAnsiTheme="minorHAnsi" w:cstheme="minorBidi"/>
                <w:sz w:val="16"/>
                <w:szCs w:val="16"/>
                <w:lang w:val="en-GB"/>
              </w:rPr>
            </w:pPr>
          </w:p>
          <w:p w14:paraId="66C30836" w14:textId="77777777" w:rsidR="00CC0451" w:rsidRPr="00AF1B22" w:rsidRDefault="00CC0451" w:rsidP="00CC0451">
            <w:pPr>
              <w:rPr>
                <w:rFonts w:asciiTheme="minorHAnsi" w:eastAsia="Calibri" w:hAnsiTheme="minorHAnsi" w:cstheme="minorBidi"/>
                <w:sz w:val="16"/>
                <w:szCs w:val="16"/>
                <w:lang w:val="en-GB"/>
              </w:rPr>
            </w:pPr>
            <w:r w:rsidRPr="00AF1B22">
              <w:rPr>
                <w:rFonts w:asciiTheme="minorHAnsi" w:eastAsia="Calibri" w:hAnsiTheme="minorHAnsi" w:cstheme="minorBidi"/>
                <w:sz w:val="16"/>
                <w:szCs w:val="16"/>
                <w:lang w:val="en-GB"/>
              </w:rPr>
              <w:t>The artistic project may consist of one or more parts or of a collection of works comprising a whole. If the artistic project consists of several smaller works, the candidate must explain how they are related.</w:t>
            </w:r>
          </w:p>
          <w:p w14:paraId="631EF7BA" w14:textId="77777777" w:rsidR="00CC0451" w:rsidRPr="00AF1B22" w:rsidRDefault="00CC0451" w:rsidP="00CC0451">
            <w:pPr>
              <w:rPr>
                <w:rFonts w:asciiTheme="minorHAnsi" w:eastAsia="Calibri" w:hAnsiTheme="minorHAnsi" w:cstheme="minorBidi"/>
                <w:sz w:val="16"/>
                <w:szCs w:val="16"/>
                <w:lang w:val="en-GB"/>
              </w:rPr>
            </w:pPr>
          </w:p>
          <w:p w14:paraId="36127AEE" w14:textId="77777777" w:rsidR="00CC0451" w:rsidRPr="00AF1B22" w:rsidRDefault="00CC0451" w:rsidP="00CC0451">
            <w:pPr>
              <w:rPr>
                <w:rFonts w:asciiTheme="minorHAnsi" w:eastAsia="Calibri" w:hAnsiTheme="minorHAnsi" w:cstheme="minorBidi"/>
                <w:sz w:val="16"/>
                <w:szCs w:val="16"/>
                <w:lang w:val="en-GB"/>
              </w:rPr>
            </w:pPr>
            <w:r w:rsidRPr="00AF1B22">
              <w:rPr>
                <w:rFonts w:asciiTheme="minorHAnsi" w:eastAsia="Calibri" w:hAnsiTheme="minorHAnsi" w:cstheme="minorBidi"/>
                <w:sz w:val="16"/>
                <w:szCs w:val="16"/>
                <w:lang w:val="en-GB"/>
              </w:rPr>
              <w:t>Normally, only works that have been produced after admission to the PhD programme may be included, but in exceptional cases, earlier works may be used if this has been a prerequisite in the project description.</w:t>
            </w:r>
          </w:p>
          <w:p w14:paraId="7E02C690" w14:textId="77777777" w:rsidR="00CC0451" w:rsidRPr="00AF1B22" w:rsidRDefault="00CC0451" w:rsidP="00CC0451">
            <w:pPr>
              <w:rPr>
                <w:rFonts w:asciiTheme="minorHAnsi" w:eastAsia="Calibri" w:hAnsiTheme="minorHAnsi" w:cstheme="minorBidi"/>
                <w:sz w:val="16"/>
                <w:szCs w:val="16"/>
                <w:lang w:val="en-GB"/>
              </w:rPr>
            </w:pPr>
          </w:p>
          <w:p w14:paraId="4B8874CD" w14:textId="77777777" w:rsidR="00CC0451" w:rsidRPr="00AF1B22" w:rsidRDefault="00CC0451" w:rsidP="00CC0451">
            <w:pPr>
              <w:rPr>
                <w:rFonts w:asciiTheme="minorHAnsi" w:eastAsia="Calibri" w:hAnsiTheme="minorHAnsi" w:cstheme="minorBidi"/>
                <w:sz w:val="16"/>
                <w:szCs w:val="16"/>
                <w:lang w:val="en-GB"/>
              </w:rPr>
            </w:pPr>
            <w:r w:rsidRPr="00AF1B22">
              <w:rPr>
                <w:rFonts w:asciiTheme="minorHAnsi" w:eastAsia="Calibri" w:hAnsiTheme="minorHAnsi" w:cstheme="minorBidi"/>
                <w:sz w:val="16"/>
                <w:szCs w:val="16"/>
                <w:lang w:val="en-GB"/>
              </w:rPr>
              <w:t>The artistic project must be an artistic work of a high standard in terms of originality, expression, coherence and communication. The artistic project must be presented publicly, see Section 18-2.</w:t>
            </w:r>
          </w:p>
          <w:p w14:paraId="4CF5CB4B" w14:textId="77777777" w:rsidR="00CC0451" w:rsidRPr="00AF1B22" w:rsidRDefault="00CC0451" w:rsidP="00CC0451">
            <w:pPr>
              <w:rPr>
                <w:rFonts w:asciiTheme="minorHAnsi" w:eastAsia="Calibri" w:hAnsiTheme="minorHAnsi" w:cstheme="minorBidi"/>
                <w:sz w:val="16"/>
                <w:szCs w:val="16"/>
                <w:lang w:val="en-GB"/>
              </w:rPr>
            </w:pPr>
          </w:p>
          <w:p w14:paraId="0FCC3423" w14:textId="5D0D9312" w:rsidR="135F628F" w:rsidRPr="00AF1B22" w:rsidRDefault="00CC0451" w:rsidP="00CC0451">
            <w:pPr>
              <w:rPr>
                <w:rFonts w:asciiTheme="minorHAnsi" w:hAnsiTheme="minorHAnsi" w:cstheme="minorBidi"/>
                <w:sz w:val="16"/>
                <w:szCs w:val="16"/>
                <w:lang w:val="en-GB"/>
              </w:rPr>
            </w:pPr>
            <w:r w:rsidRPr="00AF1B22">
              <w:rPr>
                <w:rFonts w:asciiTheme="minorHAnsi" w:eastAsia="Calibri" w:hAnsiTheme="minorHAnsi" w:cstheme="minorBidi"/>
                <w:sz w:val="16"/>
                <w:szCs w:val="16"/>
                <w:lang w:val="en-GB"/>
              </w:rPr>
              <w:t>The artistic reflection must be documented in the form of submitted material, specifically with regard to:</w:t>
            </w:r>
          </w:p>
          <w:p w14:paraId="6772D34E" w14:textId="779B7D5F" w:rsidR="135F628F" w:rsidRPr="00AF1B22" w:rsidRDefault="00CC0451" w:rsidP="00CC0451">
            <w:pPr>
              <w:pStyle w:val="Listeavsnitt"/>
              <w:numPr>
                <w:ilvl w:val="0"/>
                <w:numId w:val="11"/>
              </w:numPr>
              <w:rPr>
                <w:rFonts w:asciiTheme="minorHAnsi" w:eastAsia="Calibri" w:hAnsiTheme="minorHAnsi" w:cstheme="minorBidi"/>
                <w:sz w:val="16"/>
                <w:szCs w:val="16"/>
                <w:lang w:val="en-GB"/>
              </w:rPr>
            </w:pPr>
            <w:r w:rsidRPr="00AF1B22">
              <w:rPr>
                <w:rFonts w:asciiTheme="minorHAnsi" w:eastAsia="Calibri" w:hAnsiTheme="minorHAnsi" w:cstheme="minorBidi"/>
                <w:sz w:val="16"/>
                <w:szCs w:val="16"/>
                <w:lang w:val="en-GB"/>
              </w:rPr>
              <w:t>the process concerning artistic choices and pivotal moments, use of theory and methods, dialogue with different networks and research communities, etc</w:t>
            </w:r>
            <w:r w:rsidR="243F76AB" w:rsidRPr="00AF1B22">
              <w:rPr>
                <w:rFonts w:asciiTheme="minorHAnsi" w:eastAsia="Calibri" w:hAnsiTheme="minorHAnsi" w:cstheme="minorBidi"/>
                <w:sz w:val="16"/>
                <w:szCs w:val="16"/>
                <w:lang w:val="en-GB"/>
              </w:rPr>
              <w:t>.</w:t>
            </w:r>
          </w:p>
          <w:p w14:paraId="1D72BDDF" w14:textId="2D0CADF4" w:rsidR="135F628F" w:rsidRPr="00AF1B22" w:rsidRDefault="00CC0451" w:rsidP="3B4515C7">
            <w:pPr>
              <w:pStyle w:val="Listeavsnitt"/>
              <w:numPr>
                <w:ilvl w:val="0"/>
                <w:numId w:val="11"/>
              </w:numPr>
              <w:rPr>
                <w:rFonts w:asciiTheme="minorHAnsi" w:eastAsiaTheme="minorEastAsia" w:hAnsiTheme="minorHAnsi" w:cstheme="minorBidi"/>
                <w:sz w:val="16"/>
                <w:szCs w:val="16"/>
                <w:lang w:val="en-GB"/>
              </w:rPr>
            </w:pPr>
            <w:r w:rsidRPr="00AF1B22">
              <w:rPr>
                <w:rFonts w:asciiTheme="minorHAnsi" w:eastAsia="Calibri" w:hAnsiTheme="minorHAnsi" w:cstheme="minorBidi"/>
                <w:sz w:val="16"/>
                <w:szCs w:val="16"/>
                <w:lang w:val="en-GB"/>
              </w:rPr>
              <w:t>the position and description of the candidate’s artistic point of view and work in relation to the relevant field, nationally and internationally, and</w:t>
            </w:r>
          </w:p>
          <w:p w14:paraId="7EDDF1FA" w14:textId="6A2DACA9" w:rsidR="135F628F" w:rsidRPr="00AF1B22" w:rsidRDefault="00CC0451" w:rsidP="3B4515C7">
            <w:pPr>
              <w:pStyle w:val="Listeavsnitt"/>
              <w:numPr>
                <w:ilvl w:val="0"/>
                <w:numId w:val="11"/>
              </w:numPr>
              <w:rPr>
                <w:rFonts w:asciiTheme="minorHAnsi" w:eastAsiaTheme="minorEastAsia" w:hAnsiTheme="minorHAnsi" w:cstheme="minorBidi"/>
                <w:sz w:val="16"/>
                <w:szCs w:val="16"/>
                <w:lang w:val="en-GB"/>
              </w:rPr>
            </w:pPr>
            <w:r w:rsidRPr="00AF1B22">
              <w:rPr>
                <w:rFonts w:asciiTheme="minorHAnsi" w:eastAsia="Calibri" w:hAnsiTheme="minorHAnsi" w:cstheme="minorBidi"/>
                <w:sz w:val="16"/>
                <w:szCs w:val="16"/>
                <w:lang w:val="en-GB"/>
              </w:rPr>
              <w:t>the contribution to knowledge production in the field, including any innovations in the discipline</w:t>
            </w:r>
            <w:r w:rsidR="0038520C" w:rsidRPr="00AF1B22">
              <w:rPr>
                <w:rFonts w:asciiTheme="minorHAnsi" w:eastAsia="Calibri" w:hAnsiTheme="minorHAnsi" w:cstheme="minorBidi"/>
                <w:sz w:val="16"/>
                <w:szCs w:val="16"/>
                <w:lang w:val="en-GB"/>
              </w:rPr>
              <w:t>.</w:t>
            </w:r>
          </w:p>
          <w:p w14:paraId="4CE99959" w14:textId="46256280" w:rsidR="135F628F" w:rsidRPr="00AF1B22" w:rsidRDefault="243F76AB" w:rsidP="3B4515C7">
            <w:pPr>
              <w:rPr>
                <w:rFonts w:asciiTheme="minorHAnsi" w:hAnsiTheme="minorHAnsi" w:cstheme="minorBidi"/>
                <w:sz w:val="16"/>
                <w:szCs w:val="16"/>
                <w:lang w:val="en-GB"/>
              </w:rPr>
            </w:pPr>
            <w:r w:rsidRPr="00AF1B22">
              <w:rPr>
                <w:rFonts w:asciiTheme="minorHAnsi" w:eastAsia="Calibri" w:hAnsiTheme="minorHAnsi" w:cstheme="minorBidi"/>
                <w:sz w:val="16"/>
                <w:szCs w:val="16"/>
                <w:lang w:val="en-GB"/>
              </w:rPr>
              <w:t xml:space="preserve"> </w:t>
            </w:r>
          </w:p>
          <w:p w14:paraId="72C2E1A5" w14:textId="0DE78AE1" w:rsidR="0038520C" w:rsidRPr="00AF1B22" w:rsidRDefault="0038520C" w:rsidP="0038520C">
            <w:pPr>
              <w:rPr>
                <w:rFonts w:asciiTheme="minorHAnsi" w:eastAsia="Calibri" w:hAnsiTheme="minorHAnsi" w:cstheme="minorBidi"/>
                <w:sz w:val="16"/>
                <w:szCs w:val="16"/>
                <w:lang w:val="en-GB"/>
              </w:rPr>
            </w:pPr>
            <w:r w:rsidRPr="00AF1B22">
              <w:rPr>
                <w:rFonts w:asciiTheme="minorHAnsi" w:eastAsia="Calibri" w:hAnsiTheme="minorHAnsi" w:cstheme="minorBidi"/>
                <w:sz w:val="16"/>
                <w:szCs w:val="16"/>
                <w:lang w:val="en-GB"/>
              </w:rPr>
              <w:t>The candidate chooses the medium and form for the reflection component and for any other documentation. The institution will decide which languages may be used for reflection and documentation.</w:t>
            </w:r>
          </w:p>
          <w:p w14:paraId="39576995" w14:textId="77777777" w:rsidR="0038520C" w:rsidRPr="00AF1B22" w:rsidRDefault="0038520C" w:rsidP="0038520C">
            <w:pPr>
              <w:rPr>
                <w:rFonts w:asciiTheme="minorHAnsi" w:eastAsia="Calibri" w:hAnsiTheme="minorHAnsi" w:cstheme="minorBidi"/>
                <w:sz w:val="16"/>
                <w:szCs w:val="16"/>
                <w:lang w:val="en-GB"/>
              </w:rPr>
            </w:pPr>
          </w:p>
          <w:p w14:paraId="062105EB" w14:textId="4EE1E574" w:rsidR="135F628F" w:rsidRPr="00AF1B22" w:rsidRDefault="0038520C" w:rsidP="3B4515C7">
            <w:pPr>
              <w:rPr>
                <w:rFonts w:asciiTheme="minorHAnsi" w:hAnsiTheme="minorHAnsi" w:cstheme="minorBidi"/>
                <w:sz w:val="16"/>
                <w:szCs w:val="16"/>
                <w:lang w:val="en-GB"/>
              </w:rPr>
            </w:pPr>
            <w:r w:rsidRPr="00AF1B22">
              <w:rPr>
                <w:rFonts w:asciiTheme="minorHAnsi" w:eastAsia="Calibri" w:hAnsiTheme="minorHAnsi" w:cstheme="minorBidi"/>
                <w:sz w:val="16"/>
                <w:szCs w:val="16"/>
                <w:lang w:val="en-GB"/>
              </w:rPr>
              <w:t>The artistic PhD result must be documented in a permanent format</w:t>
            </w:r>
            <w:r w:rsidR="243F76AB" w:rsidRPr="00AF1B22">
              <w:rPr>
                <w:rFonts w:asciiTheme="minorHAnsi" w:eastAsia="Calibri" w:hAnsiTheme="minorHAnsi" w:cstheme="minorBidi"/>
                <w:sz w:val="16"/>
                <w:szCs w:val="16"/>
                <w:lang w:val="en-GB"/>
              </w:rPr>
              <w:t>.</w:t>
            </w:r>
          </w:p>
          <w:p w14:paraId="56033395" w14:textId="59022342" w:rsidR="7B144E49" w:rsidRPr="00AF1B22" w:rsidRDefault="7B144E49" w:rsidP="3B4515C7">
            <w:pPr>
              <w:rPr>
                <w:rFonts w:asciiTheme="minorHAnsi" w:eastAsia="Calibri" w:hAnsiTheme="minorHAnsi" w:cstheme="minorBidi"/>
                <w:sz w:val="16"/>
                <w:szCs w:val="16"/>
                <w:lang w:val="en-GB"/>
              </w:rPr>
            </w:pPr>
          </w:p>
          <w:p w14:paraId="7CDFAB6A" w14:textId="6EFA5A51" w:rsidR="135F628F" w:rsidRPr="00AF1B22" w:rsidRDefault="0038520C" w:rsidP="3B4515C7">
            <w:pPr>
              <w:rPr>
                <w:rFonts w:asciiTheme="minorHAnsi" w:eastAsia="Calibri" w:hAnsiTheme="minorHAnsi" w:cstheme="minorBidi"/>
                <w:b/>
                <w:bCs/>
                <w:sz w:val="16"/>
                <w:szCs w:val="16"/>
                <w:lang w:val="en-GB"/>
              </w:rPr>
            </w:pPr>
            <w:r w:rsidRPr="00AF1B22">
              <w:rPr>
                <w:rFonts w:asciiTheme="minorHAnsi" w:eastAsia="Calibri" w:hAnsiTheme="minorHAnsi" w:cstheme="minorBidi"/>
                <w:b/>
                <w:bCs/>
                <w:sz w:val="16"/>
                <w:szCs w:val="16"/>
                <w:lang w:val="en-GB"/>
              </w:rPr>
              <w:t>Section</w:t>
            </w:r>
            <w:r w:rsidR="243F76AB" w:rsidRPr="00AF1B22">
              <w:rPr>
                <w:rFonts w:asciiTheme="minorHAnsi" w:eastAsia="Calibri" w:hAnsiTheme="minorHAnsi" w:cstheme="minorBidi"/>
                <w:b/>
                <w:bCs/>
                <w:sz w:val="16"/>
                <w:szCs w:val="16"/>
                <w:lang w:val="en-GB"/>
              </w:rPr>
              <w:t xml:space="preserve"> 11-3 </w:t>
            </w:r>
            <w:r w:rsidR="004D5B76" w:rsidRPr="00AF1B22">
              <w:rPr>
                <w:rFonts w:asciiTheme="minorHAnsi" w:eastAsia="Calibri" w:hAnsiTheme="minorHAnsi" w:cstheme="minorBidi"/>
                <w:b/>
                <w:bCs/>
                <w:sz w:val="16"/>
                <w:szCs w:val="16"/>
                <w:lang w:val="en-GB"/>
              </w:rPr>
              <w:t>Joint works</w:t>
            </w:r>
          </w:p>
          <w:p w14:paraId="52E6DEB0" w14:textId="77777777" w:rsidR="004D5B76" w:rsidRPr="00AF1B22" w:rsidRDefault="004D5B76" w:rsidP="004D5B76">
            <w:pPr>
              <w:rPr>
                <w:rFonts w:asciiTheme="minorHAnsi" w:eastAsia="Calibri" w:hAnsiTheme="minorHAnsi" w:cstheme="minorBidi"/>
                <w:sz w:val="16"/>
                <w:szCs w:val="16"/>
                <w:lang w:val="en-GB"/>
              </w:rPr>
            </w:pPr>
            <w:r w:rsidRPr="00AF1B22">
              <w:rPr>
                <w:rFonts w:asciiTheme="minorHAnsi" w:eastAsia="Calibri" w:hAnsiTheme="minorHAnsi" w:cstheme="minorBidi"/>
                <w:sz w:val="16"/>
                <w:szCs w:val="16"/>
                <w:lang w:val="en-GB"/>
              </w:rPr>
              <w:t>The institution decides whether a thesis or artistic PhD result produced in a collaboration consisting of several partners may be submitted for assessment. In such cases, it must be possible to identify the contributions of the individuals involved.</w:t>
            </w:r>
          </w:p>
          <w:p w14:paraId="7DF9EE89" w14:textId="77777777" w:rsidR="004D5B76" w:rsidRPr="00AF1B22" w:rsidRDefault="004D5B76" w:rsidP="004D5B76">
            <w:pPr>
              <w:rPr>
                <w:rFonts w:asciiTheme="minorHAnsi" w:eastAsia="Calibri" w:hAnsiTheme="minorHAnsi" w:cstheme="minorBidi"/>
                <w:sz w:val="16"/>
                <w:szCs w:val="16"/>
                <w:lang w:val="en-GB"/>
              </w:rPr>
            </w:pPr>
          </w:p>
          <w:p w14:paraId="7840ED7C" w14:textId="77777777" w:rsidR="004D5B76" w:rsidRPr="00AF1B22" w:rsidRDefault="004D5B76" w:rsidP="004D5B76">
            <w:pPr>
              <w:rPr>
                <w:rFonts w:asciiTheme="minorHAnsi" w:eastAsia="Calibri" w:hAnsiTheme="minorHAnsi" w:cstheme="minorBidi"/>
                <w:sz w:val="16"/>
                <w:szCs w:val="16"/>
                <w:lang w:val="en-GB"/>
              </w:rPr>
            </w:pPr>
            <w:r w:rsidRPr="00AF1B22">
              <w:rPr>
                <w:rFonts w:asciiTheme="minorHAnsi" w:eastAsia="Calibri" w:hAnsiTheme="minorHAnsi" w:cstheme="minorBidi"/>
                <w:sz w:val="16"/>
                <w:szCs w:val="16"/>
                <w:lang w:val="en-GB"/>
              </w:rPr>
              <w:t>For works that have been produced in collaboration with partners or co-authors, the candidate must follow the norms for crediting co-authorship and joint work that are generally accepted in the scientific community and in accordance with international standards.</w:t>
            </w:r>
          </w:p>
          <w:p w14:paraId="6DE3A7A7" w14:textId="77777777" w:rsidR="004D5B76" w:rsidRPr="00AF1B22" w:rsidRDefault="004D5B76" w:rsidP="004D5B76">
            <w:pPr>
              <w:rPr>
                <w:rFonts w:asciiTheme="minorHAnsi" w:eastAsia="Calibri" w:hAnsiTheme="minorHAnsi" w:cstheme="minorBidi"/>
                <w:sz w:val="16"/>
                <w:szCs w:val="16"/>
                <w:lang w:val="en-GB"/>
              </w:rPr>
            </w:pPr>
          </w:p>
          <w:p w14:paraId="51A3AA60" w14:textId="77777777" w:rsidR="004D5B76" w:rsidRPr="00AF1B22" w:rsidRDefault="004D5B76" w:rsidP="004D5B76">
            <w:pPr>
              <w:rPr>
                <w:rFonts w:asciiTheme="minorHAnsi" w:eastAsia="Calibri" w:hAnsiTheme="minorHAnsi" w:cstheme="minorBidi"/>
                <w:sz w:val="16"/>
                <w:szCs w:val="16"/>
                <w:lang w:val="en-GB"/>
              </w:rPr>
            </w:pPr>
            <w:r w:rsidRPr="00AF1B22">
              <w:rPr>
                <w:rFonts w:asciiTheme="minorHAnsi" w:eastAsia="Calibri" w:hAnsiTheme="minorHAnsi" w:cstheme="minorBidi"/>
                <w:sz w:val="16"/>
                <w:szCs w:val="16"/>
                <w:lang w:val="en-GB"/>
              </w:rPr>
              <w:t>If the scientific thesis consists mainly of articles, the candidate must normally be listed as the lead author of at least half of the articles.</w:t>
            </w:r>
          </w:p>
          <w:p w14:paraId="0ECC16B2" w14:textId="77777777" w:rsidR="004D5B76" w:rsidRPr="00AF1B22" w:rsidRDefault="004D5B76" w:rsidP="004D5B76">
            <w:pPr>
              <w:rPr>
                <w:rFonts w:asciiTheme="minorHAnsi" w:eastAsia="Calibri" w:hAnsiTheme="minorHAnsi" w:cstheme="minorBidi"/>
                <w:sz w:val="16"/>
                <w:szCs w:val="16"/>
                <w:lang w:val="en-GB"/>
              </w:rPr>
            </w:pPr>
          </w:p>
          <w:p w14:paraId="6756F297" w14:textId="468F5AC5" w:rsidR="135F628F" w:rsidRPr="00AF1B22" w:rsidRDefault="004D5B76" w:rsidP="004D5B76">
            <w:pPr>
              <w:rPr>
                <w:rFonts w:asciiTheme="minorHAnsi" w:eastAsia="Calibri" w:hAnsiTheme="minorHAnsi" w:cstheme="minorBidi"/>
                <w:sz w:val="16"/>
                <w:szCs w:val="16"/>
                <w:lang w:val="en-GB"/>
              </w:rPr>
            </w:pPr>
            <w:r w:rsidRPr="00AF1B22">
              <w:rPr>
                <w:rFonts w:asciiTheme="minorHAnsi" w:eastAsia="Calibri" w:hAnsiTheme="minorHAnsi" w:cstheme="minorBidi"/>
                <w:sz w:val="16"/>
                <w:szCs w:val="16"/>
                <w:lang w:val="en-GB"/>
              </w:rPr>
              <w:t>Theses and PhD results with several contributors must include a signed declaration that describes the candidate’s contribution to each piece of work. This declaration must be signed by all the contributors including the candidate</w:t>
            </w:r>
            <w:r w:rsidR="243F76AB" w:rsidRPr="00AF1B22">
              <w:rPr>
                <w:rFonts w:asciiTheme="minorHAnsi" w:eastAsia="Calibri" w:hAnsiTheme="minorHAnsi" w:cstheme="minorBidi"/>
                <w:sz w:val="16"/>
                <w:szCs w:val="16"/>
                <w:lang w:val="en-GB"/>
              </w:rPr>
              <w:t>.</w:t>
            </w:r>
          </w:p>
        </w:tc>
      </w:tr>
    </w:tbl>
    <w:p w14:paraId="0FBC7A4E" w14:textId="1DC7D63E" w:rsidR="433068F5" w:rsidRPr="00AF1B22" w:rsidRDefault="433068F5" w:rsidP="433068F5">
      <w:pPr>
        <w:pStyle w:val="Brdtekst"/>
        <w:spacing w:before="5" w:line="259" w:lineRule="auto"/>
        <w:rPr>
          <w:rFonts w:asciiTheme="minorHAnsi" w:hAnsiTheme="minorHAnsi" w:cstheme="minorBidi"/>
          <w:b/>
          <w:bCs/>
          <w:sz w:val="22"/>
          <w:szCs w:val="22"/>
          <w:lang w:val="en-GB"/>
        </w:rPr>
      </w:pPr>
    </w:p>
    <w:p w14:paraId="1672D1A8" w14:textId="77777777" w:rsidR="00476E20" w:rsidRPr="00AF1B22" w:rsidRDefault="00476E20" w:rsidP="433068F5">
      <w:pPr>
        <w:pStyle w:val="Brdtekst"/>
        <w:spacing w:before="5" w:line="259" w:lineRule="auto"/>
        <w:rPr>
          <w:rFonts w:asciiTheme="minorHAnsi" w:hAnsiTheme="minorHAnsi" w:cstheme="minorBidi"/>
          <w:b/>
          <w:bCs/>
          <w:sz w:val="22"/>
          <w:szCs w:val="22"/>
          <w:lang w:val="en-GB"/>
        </w:rPr>
      </w:pPr>
    </w:p>
    <w:p w14:paraId="4CEDD051" w14:textId="57309256" w:rsidR="1F2ECA4F" w:rsidRPr="00AF1B22" w:rsidRDefault="5E574A86" w:rsidP="3B4515C7">
      <w:pPr>
        <w:pStyle w:val="Brdtekst"/>
        <w:spacing w:before="5" w:line="259" w:lineRule="auto"/>
        <w:rPr>
          <w:rFonts w:asciiTheme="majorHAnsi" w:eastAsiaTheme="majorEastAsia" w:hAnsiTheme="majorHAnsi" w:cstheme="majorBidi"/>
          <w:b/>
          <w:bCs/>
          <w:sz w:val="22"/>
          <w:szCs w:val="22"/>
          <w:lang w:val="en-GB"/>
        </w:rPr>
      </w:pPr>
      <w:bookmarkStart w:id="5" w:name="_Toc109991038"/>
      <w:r w:rsidRPr="00AF1B22">
        <w:rPr>
          <w:rStyle w:val="Overskrift3Tegn"/>
          <w:lang w:val="en-GB"/>
        </w:rPr>
        <w:lastRenderedPageBreak/>
        <w:t xml:space="preserve">3.2 </w:t>
      </w:r>
      <w:r w:rsidR="004D5B76" w:rsidRPr="00AF1B22">
        <w:rPr>
          <w:rStyle w:val="Overskrift3Tegn"/>
          <w:lang w:val="en-GB"/>
        </w:rPr>
        <w:t>Assessment of the scientific thesis</w:t>
      </w:r>
      <w:bookmarkEnd w:id="5"/>
    </w:p>
    <w:p w14:paraId="44436520" w14:textId="77777777" w:rsidR="00173A71" w:rsidRPr="00AF1B22" w:rsidRDefault="00173A71" w:rsidP="1AF46AE2">
      <w:pPr>
        <w:pStyle w:val="Brdtekst"/>
        <w:spacing w:before="5" w:line="259" w:lineRule="auto"/>
        <w:rPr>
          <w:rFonts w:asciiTheme="majorHAnsi" w:eastAsiaTheme="majorEastAsia" w:hAnsiTheme="majorHAnsi" w:cstheme="majorBidi"/>
          <w:color w:val="FF0000"/>
          <w:sz w:val="22"/>
          <w:szCs w:val="22"/>
          <w:lang w:val="en-GB"/>
        </w:rPr>
      </w:pPr>
    </w:p>
    <w:tbl>
      <w:tblPr>
        <w:tblStyle w:val="Tabellrutenett"/>
        <w:tblW w:w="0" w:type="auto"/>
        <w:tblLayout w:type="fixed"/>
        <w:tblLook w:val="06A0" w:firstRow="1" w:lastRow="0" w:firstColumn="1" w:lastColumn="0" w:noHBand="1" w:noVBand="1"/>
      </w:tblPr>
      <w:tblGrid>
        <w:gridCol w:w="8790"/>
      </w:tblGrid>
      <w:tr w:rsidR="1F2ECA4F" w:rsidRPr="00AF1B22" w14:paraId="62908A93" w14:textId="77777777" w:rsidTr="3B4515C7">
        <w:tc>
          <w:tcPr>
            <w:tcW w:w="8790" w:type="dxa"/>
          </w:tcPr>
          <w:p w14:paraId="2608D67E" w14:textId="3FA0D89A" w:rsidR="2B7B4C9D" w:rsidRPr="00AF1B22" w:rsidRDefault="00C03210" w:rsidP="3B4515C7">
            <w:pPr>
              <w:rPr>
                <w:rFonts w:asciiTheme="minorHAnsi" w:eastAsiaTheme="minorEastAsia" w:hAnsiTheme="minorHAnsi" w:cstheme="minorBidi"/>
                <w:sz w:val="16"/>
                <w:szCs w:val="16"/>
                <w:lang w:val="en-GB"/>
              </w:rPr>
            </w:pPr>
            <w:r w:rsidRPr="00AF1B22">
              <w:rPr>
                <w:rFonts w:asciiTheme="minorHAnsi" w:eastAsiaTheme="minorEastAsia" w:hAnsiTheme="minorHAnsi" w:cstheme="minorBidi"/>
                <w:i/>
                <w:iCs/>
                <w:sz w:val="16"/>
                <w:szCs w:val="16"/>
                <w:lang w:val="en-GB"/>
              </w:rPr>
              <w:t>General guidelines for scientific and artistic PhD programmes</w:t>
            </w:r>
            <w:r w:rsidR="228BC28A" w:rsidRPr="00AF1B22">
              <w:rPr>
                <w:rFonts w:asciiTheme="minorHAnsi" w:eastAsiaTheme="minorEastAsia" w:hAnsiTheme="minorHAnsi" w:cstheme="minorBidi"/>
                <w:i/>
                <w:iCs/>
                <w:sz w:val="16"/>
                <w:szCs w:val="16"/>
                <w:lang w:val="en-GB"/>
              </w:rPr>
              <w:t>:</w:t>
            </w:r>
          </w:p>
          <w:p w14:paraId="2203F011" w14:textId="05B15631" w:rsidR="2B7B4C9D" w:rsidRPr="00AF1B22" w:rsidRDefault="00C03210" w:rsidP="3B4515C7">
            <w:pPr>
              <w:rPr>
                <w:sz w:val="16"/>
                <w:szCs w:val="16"/>
                <w:lang w:val="en-GB"/>
              </w:rPr>
            </w:pPr>
            <w:r w:rsidRPr="00AF1B22">
              <w:rPr>
                <w:rFonts w:ascii="Calibri" w:eastAsia="Calibri" w:hAnsi="Calibri" w:cs="Calibri"/>
                <w:i/>
                <w:iCs/>
                <w:sz w:val="16"/>
                <w:szCs w:val="16"/>
                <w:lang w:val="en-GB"/>
              </w:rPr>
              <w:t>Section</w:t>
            </w:r>
            <w:r w:rsidR="228BC28A" w:rsidRPr="00AF1B22">
              <w:rPr>
                <w:rFonts w:ascii="Calibri" w:eastAsia="Calibri" w:hAnsi="Calibri" w:cs="Calibri"/>
                <w:i/>
                <w:iCs/>
                <w:sz w:val="16"/>
                <w:szCs w:val="16"/>
                <w:lang w:val="en-GB"/>
              </w:rPr>
              <w:t xml:space="preserve"> 15-1</w:t>
            </w:r>
            <w:r w:rsidR="67C61212" w:rsidRPr="00AF1B22">
              <w:rPr>
                <w:rFonts w:ascii="Calibri" w:eastAsia="Calibri" w:hAnsi="Calibri" w:cs="Calibri"/>
                <w:i/>
                <w:iCs/>
                <w:sz w:val="16"/>
                <w:szCs w:val="16"/>
                <w:lang w:val="en-GB"/>
              </w:rPr>
              <w:t xml:space="preserve"> </w:t>
            </w:r>
            <w:r w:rsidRPr="00AF1B22">
              <w:rPr>
                <w:rFonts w:ascii="Calibri" w:eastAsia="Calibri" w:hAnsi="Calibri" w:cs="Calibri"/>
                <w:i/>
                <w:iCs/>
                <w:sz w:val="16"/>
                <w:szCs w:val="16"/>
                <w:lang w:val="en-GB"/>
              </w:rPr>
              <w:t>Assessment of the scientific thesis</w:t>
            </w:r>
          </w:p>
          <w:p w14:paraId="55485B4A" w14:textId="0BA74719" w:rsidR="00C03210" w:rsidRPr="00AF1B22" w:rsidRDefault="00C03210" w:rsidP="00C03210">
            <w:pPr>
              <w:rPr>
                <w:rFonts w:ascii="Calibri" w:eastAsia="Calibri" w:hAnsi="Calibri" w:cs="Calibri"/>
                <w:sz w:val="16"/>
                <w:szCs w:val="16"/>
                <w:lang w:val="en-GB"/>
              </w:rPr>
            </w:pPr>
            <w:r w:rsidRPr="00AF1B22">
              <w:rPr>
                <w:rFonts w:ascii="Calibri" w:eastAsia="Calibri" w:hAnsi="Calibri" w:cs="Calibri"/>
                <w:sz w:val="16"/>
                <w:szCs w:val="16"/>
                <w:lang w:val="en-GB"/>
              </w:rPr>
              <w:t xml:space="preserve">The assessment committee may require the candidate to submit </w:t>
            </w:r>
            <w:r w:rsidR="00417CD7">
              <w:rPr>
                <w:rFonts w:ascii="Calibri" w:eastAsia="Calibri" w:hAnsi="Calibri" w:cs="Calibri"/>
                <w:sz w:val="16"/>
                <w:szCs w:val="16"/>
                <w:lang w:val="en-GB"/>
              </w:rPr>
              <w:t>their</w:t>
            </w:r>
            <w:r w:rsidRPr="00AF1B22">
              <w:rPr>
                <w:rFonts w:ascii="Calibri" w:eastAsia="Calibri" w:hAnsi="Calibri" w:cs="Calibri"/>
                <w:sz w:val="16"/>
                <w:szCs w:val="16"/>
                <w:lang w:val="en-GB"/>
              </w:rPr>
              <w:t xml:space="preserve"> source material and additional or explanatory information.</w:t>
            </w:r>
          </w:p>
          <w:p w14:paraId="53E31AFF" w14:textId="77777777" w:rsidR="00C03210" w:rsidRPr="00AF1B22" w:rsidRDefault="00C03210" w:rsidP="00C03210">
            <w:pPr>
              <w:rPr>
                <w:rFonts w:ascii="Calibri" w:eastAsia="Calibri" w:hAnsi="Calibri" w:cs="Calibri"/>
                <w:sz w:val="16"/>
                <w:szCs w:val="16"/>
                <w:lang w:val="en-GB"/>
              </w:rPr>
            </w:pPr>
          </w:p>
          <w:p w14:paraId="4A8F7ECE" w14:textId="77777777" w:rsidR="00C03210" w:rsidRPr="00AF1B22" w:rsidRDefault="00C03210" w:rsidP="00C03210">
            <w:pPr>
              <w:rPr>
                <w:rFonts w:ascii="Calibri" w:eastAsia="Calibri" w:hAnsi="Calibri" w:cs="Calibri"/>
                <w:sz w:val="16"/>
                <w:szCs w:val="16"/>
                <w:lang w:val="en-GB"/>
              </w:rPr>
            </w:pPr>
            <w:r w:rsidRPr="00AF1B22">
              <w:rPr>
                <w:rFonts w:ascii="Calibri" w:eastAsia="Calibri" w:hAnsi="Calibri" w:cs="Calibri"/>
                <w:sz w:val="16"/>
                <w:szCs w:val="16"/>
                <w:lang w:val="en-GB"/>
              </w:rPr>
              <w:t>The assessment committee may ask supervisors to provide information about the supervision carried out and the work involved in the project.</w:t>
            </w:r>
          </w:p>
          <w:p w14:paraId="7E007A53" w14:textId="77777777" w:rsidR="00C03210" w:rsidRPr="00AF1B22" w:rsidRDefault="00C03210" w:rsidP="00C03210">
            <w:pPr>
              <w:rPr>
                <w:rFonts w:ascii="Calibri" w:eastAsia="Calibri" w:hAnsi="Calibri" w:cs="Calibri"/>
                <w:sz w:val="16"/>
                <w:szCs w:val="16"/>
                <w:lang w:val="en-GB"/>
              </w:rPr>
            </w:pPr>
          </w:p>
          <w:p w14:paraId="7361CC05" w14:textId="6F541390" w:rsidR="00C03210" w:rsidRPr="00AF1B22" w:rsidRDefault="00C03210" w:rsidP="00C03210">
            <w:pPr>
              <w:rPr>
                <w:rFonts w:ascii="Calibri" w:eastAsia="Calibri" w:hAnsi="Calibri" w:cs="Calibri"/>
                <w:sz w:val="16"/>
                <w:szCs w:val="16"/>
                <w:lang w:val="en-GB"/>
              </w:rPr>
            </w:pPr>
            <w:r w:rsidRPr="00AF1B22">
              <w:rPr>
                <w:rFonts w:ascii="Calibri" w:eastAsia="Calibri" w:hAnsi="Calibri" w:cs="Calibri"/>
                <w:sz w:val="16"/>
                <w:szCs w:val="16"/>
                <w:lang w:val="en-GB"/>
              </w:rPr>
              <w:t xml:space="preserve">On the basis of the submitted thesis and any additional material, the assessment committee may recommend that the institution permits the candidate to make minor revisions before the committee submits its final recommendation. The committee must provide a written list of </w:t>
            </w:r>
            <w:r w:rsidR="00062D61">
              <w:rPr>
                <w:rFonts w:ascii="Calibri" w:eastAsia="Calibri" w:hAnsi="Calibri" w:cs="Calibri"/>
                <w:sz w:val="16"/>
                <w:szCs w:val="16"/>
                <w:lang w:val="en-GB"/>
              </w:rPr>
              <w:t>what</w:t>
            </w:r>
            <w:r w:rsidRPr="00AF1B22">
              <w:rPr>
                <w:rFonts w:ascii="Calibri" w:eastAsia="Calibri" w:hAnsi="Calibri" w:cs="Calibri"/>
                <w:sz w:val="16"/>
                <w:szCs w:val="16"/>
                <w:lang w:val="en-GB"/>
              </w:rPr>
              <w:t xml:space="preserve"> the candidate needs to rework. </w:t>
            </w:r>
          </w:p>
          <w:p w14:paraId="09DCBE0D" w14:textId="77777777" w:rsidR="00C03210" w:rsidRPr="00AF1B22" w:rsidRDefault="00C03210" w:rsidP="00C03210">
            <w:pPr>
              <w:rPr>
                <w:rFonts w:ascii="Calibri" w:eastAsia="Calibri" w:hAnsi="Calibri" w:cs="Calibri"/>
                <w:sz w:val="16"/>
                <w:szCs w:val="16"/>
                <w:lang w:val="en-GB"/>
              </w:rPr>
            </w:pPr>
          </w:p>
          <w:p w14:paraId="7473B14A" w14:textId="77777777" w:rsidR="00C03210" w:rsidRPr="00AF1B22" w:rsidRDefault="00C03210" w:rsidP="00C03210">
            <w:pPr>
              <w:rPr>
                <w:rFonts w:ascii="Calibri" w:eastAsia="Calibri" w:hAnsi="Calibri" w:cs="Calibri"/>
                <w:sz w:val="16"/>
                <w:szCs w:val="16"/>
                <w:lang w:val="en-GB"/>
              </w:rPr>
            </w:pPr>
            <w:r w:rsidRPr="00AF1B22">
              <w:rPr>
                <w:rFonts w:ascii="Calibri" w:eastAsia="Calibri" w:hAnsi="Calibri" w:cs="Calibri"/>
                <w:sz w:val="16"/>
                <w:szCs w:val="16"/>
                <w:lang w:val="en-GB"/>
              </w:rPr>
              <w:t>If the institution allows minor revisions to the thesis, a deadline normally not exceeding three (3) months will be set. A new deadline for submission of the committee’s final recommendation must also be set. The candidate has no right of appeal against the institution’s decision in relation to this section.</w:t>
            </w:r>
          </w:p>
          <w:p w14:paraId="15656968" w14:textId="77777777" w:rsidR="00C03210" w:rsidRPr="00AF1B22" w:rsidRDefault="00C03210" w:rsidP="00C03210">
            <w:pPr>
              <w:rPr>
                <w:rFonts w:ascii="Calibri" w:eastAsia="Calibri" w:hAnsi="Calibri" w:cs="Calibri"/>
                <w:sz w:val="16"/>
                <w:szCs w:val="16"/>
                <w:lang w:val="en-GB"/>
              </w:rPr>
            </w:pPr>
          </w:p>
          <w:p w14:paraId="7AA2FA58" w14:textId="6E8988A1" w:rsidR="4AD928BC" w:rsidRPr="00AF1B22" w:rsidRDefault="00C03210" w:rsidP="00C03210">
            <w:pPr>
              <w:rPr>
                <w:sz w:val="16"/>
                <w:szCs w:val="16"/>
                <w:lang w:val="en-GB"/>
              </w:rPr>
            </w:pPr>
            <w:r w:rsidRPr="00AF1B22">
              <w:rPr>
                <w:rFonts w:ascii="Calibri" w:eastAsia="Calibri" w:hAnsi="Calibri" w:cs="Calibri"/>
                <w:sz w:val="16"/>
                <w:szCs w:val="16"/>
                <w:lang w:val="en-GB"/>
              </w:rPr>
              <w:t>If the committee finds that extensive changes are needed in order to deem the thesis worthy of public defence, the committee must reject the thesis</w:t>
            </w:r>
            <w:r w:rsidR="67C61212" w:rsidRPr="00AF1B22">
              <w:rPr>
                <w:rFonts w:ascii="Calibri" w:eastAsia="Calibri" w:hAnsi="Calibri" w:cs="Calibri"/>
                <w:sz w:val="16"/>
                <w:szCs w:val="16"/>
                <w:lang w:val="en-GB"/>
              </w:rPr>
              <w:t>.</w:t>
            </w:r>
          </w:p>
          <w:p w14:paraId="12CF6127" w14:textId="34741648" w:rsidR="1F2ECA4F" w:rsidRPr="00AF1B22" w:rsidRDefault="1F2ECA4F" w:rsidP="3B4515C7">
            <w:pPr>
              <w:rPr>
                <w:sz w:val="16"/>
                <w:szCs w:val="16"/>
                <w:lang w:val="en-GB"/>
              </w:rPr>
            </w:pPr>
          </w:p>
        </w:tc>
      </w:tr>
    </w:tbl>
    <w:p w14:paraId="4DF7AA30" w14:textId="135715E0" w:rsidR="1F2ECA4F" w:rsidRPr="00AF1B22" w:rsidRDefault="1F2ECA4F" w:rsidP="1F2ECA4F">
      <w:pPr>
        <w:pStyle w:val="Brdtekst"/>
        <w:spacing w:before="4" w:line="244" w:lineRule="auto"/>
        <w:ind w:right="241"/>
        <w:rPr>
          <w:rFonts w:asciiTheme="minorHAnsi" w:hAnsiTheme="minorHAnsi" w:cstheme="minorBidi"/>
          <w:sz w:val="22"/>
          <w:szCs w:val="22"/>
          <w:lang w:val="en-GB"/>
        </w:rPr>
      </w:pPr>
    </w:p>
    <w:p w14:paraId="3B96F4E1" w14:textId="1CE34798" w:rsidR="00C256B3" w:rsidRPr="00AF1B22" w:rsidRDefault="00C256B3" w:rsidP="00C256B3">
      <w:pPr>
        <w:pStyle w:val="Brdtekst"/>
        <w:widowControl/>
        <w:adjustRightInd w:val="0"/>
        <w:ind w:right="241"/>
        <w:rPr>
          <w:rFonts w:asciiTheme="majorHAnsi" w:eastAsiaTheme="majorEastAsia" w:hAnsiTheme="majorHAnsi" w:cstheme="majorBidi"/>
          <w:sz w:val="22"/>
          <w:szCs w:val="22"/>
          <w:lang w:val="en-GB"/>
        </w:rPr>
      </w:pPr>
      <w:r w:rsidRPr="00AF1B22">
        <w:rPr>
          <w:rFonts w:asciiTheme="majorHAnsi" w:eastAsiaTheme="majorEastAsia" w:hAnsiTheme="majorHAnsi" w:cstheme="majorBidi"/>
          <w:sz w:val="22"/>
          <w:szCs w:val="22"/>
          <w:lang w:val="en-GB"/>
        </w:rPr>
        <w:t xml:space="preserve">In the assessment of the thesis, particular emphasis is placed on whether the thesis is an independent and comprehensive scientific work </w:t>
      </w:r>
      <w:r w:rsidR="00B34C59" w:rsidRPr="00AF1B22">
        <w:rPr>
          <w:rFonts w:asciiTheme="majorHAnsi" w:eastAsiaTheme="majorEastAsia" w:hAnsiTheme="majorHAnsi" w:cstheme="majorBidi"/>
          <w:sz w:val="22"/>
          <w:szCs w:val="22"/>
          <w:lang w:val="en-GB"/>
        </w:rPr>
        <w:t>of</w:t>
      </w:r>
      <w:r w:rsidRPr="00AF1B22">
        <w:rPr>
          <w:rFonts w:asciiTheme="majorHAnsi" w:eastAsiaTheme="majorEastAsia" w:hAnsiTheme="majorHAnsi" w:cstheme="majorBidi"/>
          <w:sz w:val="22"/>
          <w:szCs w:val="22"/>
          <w:lang w:val="en-GB"/>
        </w:rPr>
        <w:t xml:space="preserve"> a high academic </w:t>
      </w:r>
      <w:r w:rsidR="00B34C59" w:rsidRPr="00AF1B22">
        <w:rPr>
          <w:rFonts w:asciiTheme="majorHAnsi" w:eastAsiaTheme="majorEastAsia" w:hAnsiTheme="majorHAnsi" w:cstheme="majorBidi"/>
          <w:sz w:val="22"/>
          <w:szCs w:val="22"/>
          <w:lang w:val="en-GB"/>
        </w:rPr>
        <w:t>standard</w:t>
      </w:r>
      <w:r w:rsidRPr="00AF1B22">
        <w:rPr>
          <w:rFonts w:asciiTheme="majorHAnsi" w:eastAsiaTheme="majorEastAsia" w:hAnsiTheme="majorHAnsi" w:cstheme="majorBidi"/>
          <w:sz w:val="22"/>
          <w:szCs w:val="22"/>
          <w:lang w:val="en-GB"/>
        </w:rPr>
        <w:t xml:space="preserve"> in terms of </w:t>
      </w:r>
      <w:r w:rsidR="00B34C59" w:rsidRPr="00AF1B22">
        <w:rPr>
          <w:rFonts w:asciiTheme="majorHAnsi" w:eastAsiaTheme="majorEastAsia" w:hAnsiTheme="majorHAnsi" w:cstheme="majorBidi"/>
          <w:sz w:val="22"/>
          <w:szCs w:val="22"/>
          <w:lang w:val="en-GB"/>
        </w:rPr>
        <w:t>research questions</w:t>
      </w:r>
      <w:r w:rsidRPr="00AF1B22">
        <w:rPr>
          <w:rFonts w:asciiTheme="majorHAnsi" w:eastAsiaTheme="majorEastAsia" w:hAnsiTheme="majorHAnsi" w:cstheme="majorBidi"/>
          <w:sz w:val="22"/>
          <w:szCs w:val="22"/>
          <w:lang w:val="en-GB"/>
        </w:rPr>
        <w:t>, methodolog</w:t>
      </w:r>
      <w:r w:rsidR="00B34C59" w:rsidRPr="00AF1B22">
        <w:rPr>
          <w:rFonts w:asciiTheme="majorHAnsi" w:eastAsiaTheme="majorEastAsia" w:hAnsiTheme="majorHAnsi" w:cstheme="majorBidi"/>
          <w:sz w:val="22"/>
          <w:szCs w:val="22"/>
          <w:lang w:val="en-GB"/>
        </w:rPr>
        <w:t>y</w:t>
      </w:r>
      <w:r w:rsidRPr="00AF1B22">
        <w:rPr>
          <w:rFonts w:asciiTheme="majorHAnsi" w:eastAsiaTheme="majorEastAsia" w:hAnsiTheme="majorHAnsi" w:cstheme="majorBidi"/>
          <w:sz w:val="22"/>
          <w:szCs w:val="22"/>
          <w:lang w:val="en-GB"/>
        </w:rPr>
        <w:t xml:space="preserve">, theoretical and empirical basis, documentation, </w:t>
      </w:r>
      <w:r w:rsidR="00B34C59" w:rsidRPr="00AF1B22">
        <w:rPr>
          <w:rFonts w:asciiTheme="majorHAnsi" w:eastAsiaTheme="majorEastAsia" w:hAnsiTheme="majorHAnsi" w:cstheme="majorBidi"/>
          <w:sz w:val="22"/>
          <w:szCs w:val="22"/>
          <w:lang w:val="en-GB"/>
        </w:rPr>
        <w:t>critical assessment of the</w:t>
      </w:r>
      <w:r w:rsidRPr="00AF1B22">
        <w:rPr>
          <w:rFonts w:asciiTheme="majorHAnsi" w:eastAsiaTheme="majorEastAsia" w:hAnsiTheme="majorHAnsi" w:cstheme="majorBidi"/>
          <w:sz w:val="22"/>
          <w:szCs w:val="22"/>
          <w:lang w:val="en-GB"/>
        </w:rPr>
        <w:t xml:space="preserve"> literature and </w:t>
      </w:r>
      <w:r w:rsidR="00FB19E8" w:rsidRPr="00AF1B22">
        <w:rPr>
          <w:rFonts w:asciiTheme="majorHAnsi" w:eastAsiaTheme="majorEastAsia" w:hAnsiTheme="majorHAnsi" w:cstheme="majorBidi"/>
          <w:sz w:val="22"/>
          <w:szCs w:val="22"/>
          <w:lang w:val="en-GB"/>
        </w:rPr>
        <w:t xml:space="preserve">form of </w:t>
      </w:r>
      <w:r w:rsidRPr="00AF1B22">
        <w:rPr>
          <w:rFonts w:asciiTheme="majorHAnsi" w:eastAsiaTheme="majorEastAsia" w:hAnsiTheme="majorHAnsi" w:cstheme="majorBidi"/>
          <w:sz w:val="22"/>
          <w:szCs w:val="22"/>
          <w:lang w:val="en-GB"/>
        </w:rPr>
        <w:t xml:space="preserve">presentation. It is particularly important that </w:t>
      </w:r>
      <w:r w:rsidR="00772038" w:rsidRPr="00AF1B22">
        <w:rPr>
          <w:rFonts w:asciiTheme="majorHAnsi" w:eastAsiaTheme="majorEastAsia" w:hAnsiTheme="majorHAnsi" w:cstheme="majorBidi"/>
          <w:sz w:val="22"/>
          <w:szCs w:val="22"/>
          <w:lang w:val="en-GB"/>
        </w:rPr>
        <w:t xml:space="preserve">an assessment is made of </w:t>
      </w:r>
      <w:r w:rsidRPr="00AF1B22">
        <w:rPr>
          <w:rFonts w:asciiTheme="majorHAnsi" w:eastAsiaTheme="majorEastAsia" w:hAnsiTheme="majorHAnsi" w:cstheme="majorBidi"/>
          <w:sz w:val="22"/>
          <w:szCs w:val="22"/>
          <w:lang w:val="en-GB"/>
        </w:rPr>
        <w:t xml:space="preserve">the </w:t>
      </w:r>
      <w:r w:rsidR="00772038" w:rsidRPr="00AF1B22">
        <w:rPr>
          <w:rFonts w:asciiTheme="majorHAnsi" w:eastAsiaTheme="majorEastAsia" w:hAnsiTheme="majorHAnsi" w:cstheme="majorBidi"/>
          <w:sz w:val="22"/>
          <w:szCs w:val="22"/>
          <w:lang w:val="en-GB"/>
        </w:rPr>
        <w:t xml:space="preserve">suitability of the </w:t>
      </w:r>
      <w:r w:rsidRPr="00AF1B22">
        <w:rPr>
          <w:rFonts w:asciiTheme="majorHAnsi" w:eastAsiaTheme="majorEastAsia" w:hAnsiTheme="majorHAnsi" w:cstheme="majorBidi"/>
          <w:sz w:val="22"/>
          <w:szCs w:val="22"/>
          <w:lang w:val="en-GB"/>
        </w:rPr>
        <w:t xml:space="preserve">material and methods </w:t>
      </w:r>
      <w:r w:rsidR="00772038" w:rsidRPr="00AF1B22">
        <w:rPr>
          <w:rFonts w:asciiTheme="majorHAnsi" w:eastAsiaTheme="majorEastAsia" w:hAnsiTheme="majorHAnsi" w:cstheme="majorBidi"/>
          <w:sz w:val="22"/>
          <w:szCs w:val="22"/>
          <w:lang w:val="en-GB"/>
        </w:rPr>
        <w:t xml:space="preserve">in relation to </w:t>
      </w:r>
      <w:r w:rsidRPr="00AF1B22">
        <w:rPr>
          <w:rFonts w:asciiTheme="majorHAnsi" w:eastAsiaTheme="majorEastAsia" w:hAnsiTheme="majorHAnsi" w:cstheme="majorBidi"/>
          <w:sz w:val="22"/>
          <w:szCs w:val="22"/>
          <w:lang w:val="en-GB"/>
        </w:rPr>
        <w:t xml:space="preserve">the questions raised in the thesis, and </w:t>
      </w:r>
      <w:r w:rsidR="00772038" w:rsidRPr="00AF1B22">
        <w:rPr>
          <w:rFonts w:asciiTheme="majorHAnsi" w:eastAsiaTheme="majorEastAsia" w:hAnsiTheme="majorHAnsi" w:cstheme="majorBidi"/>
          <w:sz w:val="22"/>
          <w:szCs w:val="22"/>
          <w:lang w:val="en-GB"/>
        </w:rPr>
        <w:t xml:space="preserve">the validity of </w:t>
      </w:r>
      <w:r w:rsidRPr="00AF1B22">
        <w:rPr>
          <w:rFonts w:asciiTheme="majorHAnsi" w:eastAsiaTheme="majorEastAsia" w:hAnsiTheme="majorHAnsi" w:cstheme="majorBidi"/>
          <w:sz w:val="22"/>
          <w:szCs w:val="22"/>
          <w:lang w:val="en-GB"/>
        </w:rPr>
        <w:t>the arguments and conclusions p</w:t>
      </w:r>
      <w:r w:rsidR="00772038" w:rsidRPr="00AF1B22">
        <w:rPr>
          <w:rFonts w:asciiTheme="majorHAnsi" w:eastAsiaTheme="majorEastAsia" w:hAnsiTheme="majorHAnsi" w:cstheme="majorBidi"/>
          <w:sz w:val="22"/>
          <w:szCs w:val="22"/>
          <w:lang w:val="en-GB"/>
        </w:rPr>
        <w:t>resented</w:t>
      </w:r>
      <w:r w:rsidRPr="00AF1B22">
        <w:rPr>
          <w:rFonts w:asciiTheme="majorHAnsi" w:eastAsiaTheme="majorEastAsia" w:hAnsiTheme="majorHAnsi" w:cstheme="majorBidi"/>
          <w:sz w:val="22"/>
          <w:szCs w:val="22"/>
          <w:lang w:val="en-GB"/>
        </w:rPr>
        <w:t>.</w:t>
      </w:r>
    </w:p>
    <w:p w14:paraId="293D32F5" w14:textId="77777777" w:rsidR="00C256B3" w:rsidRPr="00AF1B22" w:rsidRDefault="00C256B3" w:rsidP="00C256B3">
      <w:pPr>
        <w:pStyle w:val="Brdtekst"/>
        <w:widowControl/>
        <w:adjustRightInd w:val="0"/>
        <w:ind w:right="241"/>
        <w:rPr>
          <w:rFonts w:asciiTheme="majorHAnsi" w:eastAsiaTheme="majorEastAsia" w:hAnsiTheme="majorHAnsi" w:cstheme="majorBidi"/>
          <w:sz w:val="22"/>
          <w:szCs w:val="22"/>
          <w:lang w:val="en-GB"/>
        </w:rPr>
      </w:pPr>
    </w:p>
    <w:p w14:paraId="6D907F3B" w14:textId="0A77BE9D" w:rsidR="007F57CF" w:rsidRPr="00AF1B22" w:rsidRDefault="00C256B3" w:rsidP="00173A71">
      <w:pPr>
        <w:pStyle w:val="Brdtekst"/>
        <w:widowControl/>
        <w:adjustRightInd w:val="0"/>
        <w:ind w:right="241"/>
        <w:rPr>
          <w:rFonts w:asciiTheme="majorHAnsi" w:eastAsiaTheme="majorEastAsia" w:hAnsiTheme="majorHAnsi" w:cstheme="majorBidi"/>
          <w:sz w:val="22"/>
          <w:szCs w:val="22"/>
          <w:lang w:val="en-GB"/>
        </w:rPr>
      </w:pPr>
      <w:r w:rsidRPr="00AF1B22">
        <w:rPr>
          <w:rFonts w:asciiTheme="majorHAnsi" w:eastAsiaTheme="majorEastAsia" w:hAnsiTheme="majorHAnsi" w:cstheme="majorBidi"/>
          <w:sz w:val="22"/>
          <w:szCs w:val="22"/>
          <w:lang w:val="en-GB"/>
        </w:rPr>
        <w:t xml:space="preserve">The thesis must </w:t>
      </w:r>
      <w:r w:rsidR="00772038" w:rsidRPr="00AF1B22">
        <w:rPr>
          <w:rFonts w:asciiTheme="majorHAnsi" w:eastAsiaTheme="majorEastAsia" w:hAnsiTheme="majorHAnsi" w:cstheme="majorBidi"/>
          <w:sz w:val="22"/>
          <w:szCs w:val="22"/>
          <w:lang w:val="en-GB"/>
        </w:rPr>
        <w:t>constitute</w:t>
      </w:r>
      <w:r w:rsidRPr="00AF1B22">
        <w:rPr>
          <w:rFonts w:asciiTheme="majorHAnsi" w:eastAsiaTheme="majorEastAsia" w:hAnsiTheme="majorHAnsi" w:cstheme="majorBidi"/>
          <w:sz w:val="22"/>
          <w:szCs w:val="22"/>
          <w:lang w:val="en-GB"/>
        </w:rPr>
        <w:t xml:space="preserve"> new knowledge </w:t>
      </w:r>
      <w:r w:rsidR="00772038" w:rsidRPr="00AF1B22">
        <w:rPr>
          <w:rFonts w:asciiTheme="majorHAnsi" w:eastAsiaTheme="majorEastAsia" w:hAnsiTheme="majorHAnsi" w:cstheme="majorBidi"/>
          <w:sz w:val="22"/>
          <w:szCs w:val="22"/>
          <w:lang w:val="en-GB"/>
        </w:rPr>
        <w:t xml:space="preserve">within the field </w:t>
      </w:r>
      <w:r w:rsidRPr="00AF1B22">
        <w:rPr>
          <w:rFonts w:asciiTheme="majorHAnsi" w:eastAsiaTheme="majorEastAsia" w:hAnsiTheme="majorHAnsi" w:cstheme="majorBidi"/>
          <w:sz w:val="22"/>
          <w:szCs w:val="22"/>
          <w:lang w:val="en-GB"/>
        </w:rPr>
        <w:t xml:space="preserve">and be </w:t>
      </w:r>
      <w:r w:rsidR="00772038" w:rsidRPr="00AF1B22">
        <w:rPr>
          <w:rFonts w:asciiTheme="majorHAnsi" w:eastAsiaTheme="majorEastAsia" w:hAnsiTheme="majorHAnsi" w:cstheme="majorBidi"/>
          <w:sz w:val="22"/>
          <w:szCs w:val="22"/>
          <w:lang w:val="en-GB"/>
        </w:rPr>
        <w:t>of</w:t>
      </w:r>
      <w:r w:rsidRPr="00AF1B22">
        <w:rPr>
          <w:rFonts w:asciiTheme="majorHAnsi" w:eastAsiaTheme="majorEastAsia" w:hAnsiTheme="majorHAnsi" w:cstheme="majorBidi"/>
          <w:sz w:val="22"/>
          <w:szCs w:val="22"/>
          <w:lang w:val="en-GB"/>
        </w:rPr>
        <w:t xml:space="preserve"> a level that </w:t>
      </w:r>
      <w:r w:rsidR="00772038" w:rsidRPr="00AF1B22">
        <w:rPr>
          <w:rFonts w:asciiTheme="majorHAnsi" w:eastAsiaTheme="majorEastAsia" w:hAnsiTheme="majorHAnsi" w:cstheme="majorBidi"/>
          <w:sz w:val="22"/>
          <w:szCs w:val="22"/>
          <w:lang w:val="en-GB"/>
        </w:rPr>
        <w:t xml:space="preserve">makes it worthy of publishing </w:t>
      </w:r>
      <w:r w:rsidRPr="00AF1B22">
        <w:rPr>
          <w:rFonts w:asciiTheme="majorHAnsi" w:eastAsiaTheme="majorEastAsia" w:hAnsiTheme="majorHAnsi" w:cstheme="majorBidi"/>
          <w:sz w:val="22"/>
          <w:szCs w:val="22"/>
          <w:lang w:val="en-GB"/>
        </w:rPr>
        <w:t>as part of the scientific literature</w:t>
      </w:r>
      <w:r w:rsidR="00772038" w:rsidRPr="00AF1B22">
        <w:rPr>
          <w:rFonts w:asciiTheme="majorHAnsi" w:eastAsiaTheme="majorEastAsia" w:hAnsiTheme="majorHAnsi" w:cstheme="majorBidi"/>
          <w:sz w:val="22"/>
          <w:szCs w:val="22"/>
          <w:lang w:val="en-GB"/>
        </w:rPr>
        <w:t xml:space="preserve"> within the subject area</w:t>
      </w:r>
      <w:r w:rsidR="4FA31D41" w:rsidRPr="00AF1B22">
        <w:rPr>
          <w:rFonts w:asciiTheme="majorHAnsi" w:eastAsiaTheme="majorEastAsia" w:hAnsiTheme="majorHAnsi" w:cstheme="majorBidi"/>
          <w:sz w:val="22"/>
          <w:szCs w:val="22"/>
          <w:lang w:val="en-GB"/>
        </w:rPr>
        <w:t xml:space="preserve">. </w:t>
      </w:r>
      <w:r w:rsidR="124FB78C" w:rsidRPr="00AF1B22">
        <w:rPr>
          <w:rFonts w:asciiTheme="majorHAnsi" w:eastAsiaTheme="majorEastAsia" w:hAnsiTheme="majorHAnsi" w:cstheme="majorBidi"/>
          <w:sz w:val="22"/>
          <w:szCs w:val="22"/>
          <w:lang w:val="en-GB"/>
        </w:rPr>
        <w:t xml:space="preserve"> </w:t>
      </w:r>
    </w:p>
    <w:p w14:paraId="042E7004" w14:textId="42CBF33B" w:rsidR="00303953" w:rsidRPr="00AF1B22" w:rsidRDefault="00303953" w:rsidP="00173A71">
      <w:pPr>
        <w:pStyle w:val="Brdtekst"/>
        <w:rPr>
          <w:rFonts w:asciiTheme="majorHAnsi" w:eastAsiaTheme="majorEastAsia" w:hAnsiTheme="majorHAnsi" w:cstheme="majorBidi"/>
          <w:sz w:val="22"/>
          <w:szCs w:val="22"/>
          <w:lang w:val="en-GB"/>
        </w:rPr>
      </w:pPr>
    </w:p>
    <w:p w14:paraId="14859462" w14:textId="7906D304" w:rsidR="004073EC" w:rsidRPr="00AF1B22" w:rsidRDefault="00746C52" w:rsidP="00173A71">
      <w:pPr>
        <w:pStyle w:val="Brdtekst"/>
        <w:rPr>
          <w:rFonts w:asciiTheme="majorHAnsi" w:eastAsiaTheme="majorEastAsia" w:hAnsiTheme="majorHAnsi" w:cstheme="majorBidi"/>
          <w:sz w:val="22"/>
          <w:szCs w:val="22"/>
          <w:lang w:val="en-GB"/>
        </w:rPr>
      </w:pPr>
      <w:r w:rsidRPr="00AF1B22">
        <w:rPr>
          <w:rFonts w:asciiTheme="majorHAnsi" w:eastAsiaTheme="majorEastAsia" w:hAnsiTheme="majorHAnsi" w:cstheme="majorBidi"/>
          <w:sz w:val="22"/>
          <w:szCs w:val="22"/>
          <w:lang w:val="en-GB"/>
        </w:rPr>
        <w:t xml:space="preserve">If the doctoral work consists of a written component </w:t>
      </w:r>
      <w:r w:rsidR="00456F56" w:rsidRPr="00AF1B22">
        <w:rPr>
          <w:rFonts w:asciiTheme="majorHAnsi" w:eastAsiaTheme="majorEastAsia" w:hAnsiTheme="majorHAnsi" w:cstheme="majorBidi"/>
          <w:sz w:val="22"/>
          <w:szCs w:val="22"/>
          <w:lang w:val="en-GB"/>
        </w:rPr>
        <w:t xml:space="preserve">in combination with a product documented in a permanent format or a production, an assessment will be made of whether the content of the combined works form a whole and that this meets the requirements for an independent piece of research for the </w:t>
      </w:r>
      <w:r w:rsidR="0043185F" w:rsidRPr="00AF1B22">
        <w:rPr>
          <w:rFonts w:asciiTheme="majorHAnsi" w:eastAsiaTheme="majorEastAsia" w:hAnsiTheme="majorHAnsi" w:cstheme="majorBidi"/>
          <w:sz w:val="22"/>
          <w:szCs w:val="22"/>
          <w:lang w:val="en-GB"/>
        </w:rPr>
        <w:t xml:space="preserve">doctoral </w:t>
      </w:r>
      <w:r w:rsidR="00456F56" w:rsidRPr="00AF1B22">
        <w:rPr>
          <w:rFonts w:asciiTheme="majorHAnsi" w:eastAsiaTheme="majorEastAsia" w:hAnsiTheme="majorHAnsi" w:cstheme="majorBidi"/>
          <w:sz w:val="22"/>
          <w:szCs w:val="22"/>
          <w:lang w:val="en-GB"/>
        </w:rPr>
        <w:t>degree</w:t>
      </w:r>
      <w:r w:rsidRPr="00AF1B22">
        <w:rPr>
          <w:rFonts w:asciiTheme="majorHAnsi" w:eastAsiaTheme="majorEastAsia" w:hAnsiTheme="majorHAnsi" w:cstheme="majorBidi"/>
          <w:sz w:val="22"/>
          <w:szCs w:val="22"/>
          <w:lang w:val="en-GB"/>
        </w:rPr>
        <w:t xml:space="preserve">. This </w:t>
      </w:r>
      <w:r w:rsidR="0043185F" w:rsidRPr="00AF1B22">
        <w:rPr>
          <w:rFonts w:asciiTheme="majorHAnsi" w:eastAsiaTheme="majorEastAsia" w:hAnsiTheme="majorHAnsi" w:cstheme="majorBidi"/>
          <w:sz w:val="22"/>
          <w:szCs w:val="22"/>
          <w:lang w:val="en-GB"/>
        </w:rPr>
        <w:t>requires</w:t>
      </w:r>
      <w:r w:rsidRPr="00AF1B22">
        <w:rPr>
          <w:rFonts w:asciiTheme="majorHAnsi" w:eastAsiaTheme="majorEastAsia" w:hAnsiTheme="majorHAnsi" w:cstheme="majorBidi"/>
          <w:sz w:val="22"/>
          <w:szCs w:val="22"/>
          <w:lang w:val="en-GB"/>
        </w:rPr>
        <w:t xml:space="preserve"> the committee </w:t>
      </w:r>
      <w:r w:rsidR="0043185F" w:rsidRPr="00AF1B22">
        <w:rPr>
          <w:rFonts w:asciiTheme="majorHAnsi" w:eastAsiaTheme="majorEastAsia" w:hAnsiTheme="majorHAnsi" w:cstheme="majorBidi"/>
          <w:sz w:val="22"/>
          <w:szCs w:val="22"/>
          <w:lang w:val="en-GB"/>
        </w:rPr>
        <w:t>to</w:t>
      </w:r>
      <w:r w:rsidRPr="00AF1B22">
        <w:rPr>
          <w:rFonts w:asciiTheme="majorHAnsi" w:eastAsiaTheme="majorEastAsia" w:hAnsiTheme="majorHAnsi" w:cstheme="majorBidi"/>
          <w:sz w:val="22"/>
          <w:szCs w:val="22"/>
          <w:lang w:val="en-GB"/>
        </w:rPr>
        <w:t xml:space="preserve"> </w:t>
      </w:r>
      <w:r w:rsidR="0043185F" w:rsidRPr="00AF1B22">
        <w:rPr>
          <w:rFonts w:asciiTheme="majorHAnsi" w:eastAsiaTheme="majorEastAsia" w:hAnsiTheme="majorHAnsi" w:cstheme="majorBidi"/>
          <w:sz w:val="22"/>
          <w:szCs w:val="22"/>
          <w:lang w:val="en-GB"/>
        </w:rPr>
        <w:t>attend</w:t>
      </w:r>
      <w:r w:rsidRPr="00AF1B22">
        <w:rPr>
          <w:rFonts w:asciiTheme="majorHAnsi" w:eastAsiaTheme="majorEastAsia" w:hAnsiTheme="majorHAnsi" w:cstheme="majorBidi"/>
          <w:sz w:val="22"/>
          <w:szCs w:val="22"/>
          <w:lang w:val="en-GB"/>
        </w:rPr>
        <w:t xml:space="preserve">, or </w:t>
      </w:r>
      <w:r w:rsidR="0043185F" w:rsidRPr="00AF1B22">
        <w:rPr>
          <w:rFonts w:asciiTheme="majorHAnsi" w:eastAsiaTheme="majorEastAsia" w:hAnsiTheme="majorHAnsi" w:cstheme="majorBidi"/>
          <w:sz w:val="22"/>
          <w:szCs w:val="22"/>
          <w:lang w:val="en-GB"/>
        </w:rPr>
        <w:t>in some other way witness</w:t>
      </w:r>
      <w:r w:rsidRPr="00AF1B22">
        <w:rPr>
          <w:rFonts w:asciiTheme="majorHAnsi" w:eastAsiaTheme="majorEastAsia" w:hAnsiTheme="majorHAnsi" w:cstheme="majorBidi"/>
          <w:sz w:val="22"/>
          <w:szCs w:val="22"/>
          <w:lang w:val="en-GB"/>
        </w:rPr>
        <w:t xml:space="preserve">, any production that is carried out as part of the doctoral work. It must be clear from the written component that the work satisfies the requirements for </w:t>
      </w:r>
      <w:r w:rsidR="0043185F" w:rsidRPr="00AF1B22">
        <w:rPr>
          <w:rFonts w:asciiTheme="majorHAnsi" w:eastAsiaTheme="majorEastAsia" w:hAnsiTheme="majorHAnsi" w:cstheme="majorBidi"/>
          <w:sz w:val="22"/>
          <w:szCs w:val="22"/>
          <w:lang w:val="en-GB"/>
        </w:rPr>
        <w:t>research questions</w:t>
      </w:r>
      <w:r w:rsidRPr="00AF1B22">
        <w:rPr>
          <w:rFonts w:asciiTheme="majorHAnsi" w:eastAsiaTheme="majorEastAsia" w:hAnsiTheme="majorHAnsi" w:cstheme="majorBidi"/>
          <w:sz w:val="22"/>
          <w:szCs w:val="22"/>
          <w:lang w:val="en-GB"/>
        </w:rPr>
        <w:t>, methodolog</w:t>
      </w:r>
      <w:r w:rsidR="0043185F" w:rsidRPr="00AF1B22">
        <w:rPr>
          <w:rFonts w:asciiTheme="majorHAnsi" w:eastAsiaTheme="majorEastAsia" w:hAnsiTheme="majorHAnsi" w:cstheme="majorBidi"/>
          <w:sz w:val="22"/>
          <w:szCs w:val="22"/>
          <w:lang w:val="en-GB"/>
        </w:rPr>
        <w:t>y</w:t>
      </w:r>
      <w:r w:rsidRPr="00AF1B22">
        <w:rPr>
          <w:rFonts w:asciiTheme="majorHAnsi" w:eastAsiaTheme="majorEastAsia" w:hAnsiTheme="majorHAnsi" w:cstheme="majorBidi"/>
          <w:sz w:val="22"/>
          <w:szCs w:val="22"/>
          <w:lang w:val="en-GB"/>
        </w:rPr>
        <w:t xml:space="preserve">, theoretical and empirical basis, documentation, </w:t>
      </w:r>
      <w:r w:rsidR="0043185F" w:rsidRPr="00AF1B22">
        <w:rPr>
          <w:rFonts w:asciiTheme="majorHAnsi" w:eastAsiaTheme="majorEastAsia" w:hAnsiTheme="majorHAnsi" w:cstheme="majorBidi"/>
          <w:sz w:val="22"/>
          <w:szCs w:val="22"/>
          <w:lang w:val="en-GB"/>
        </w:rPr>
        <w:t>critical assessment of the</w:t>
      </w:r>
      <w:r w:rsidRPr="00AF1B22">
        <w:rPr>
          <w:rFonts w:asciiTheme="majorHAnsi" w:eastAsiaTheme="majorEastAsia" w:hAnsiTheme="majorHAnsi" w:cstheme="majorBidi"/>
          <w:sz w:val="22"/>
          <w:szCs w:val="22"/>
          <w:lang w:val="en-GB"/>
        </w:rPr>
        <w:t xml:space="preserve"> literature and </w:t>
      </w:r>
      <w:r w:rsidR="00FB19E8" w:rsidRPr="00AF1B22">
        <w:rPr>
          <w:rFonts w:asciiTheme="majorHAnsi" w:eastAsiaTheme="majorEastAsia" w:hAnsiTheme="majorHAnsi" w:cstheme="majorBidi"/>
          <w:sz w:val="22"/>
          <w:szCs w:val="22"/>
          <w:lang w:val="en-GB"/>
        </w:rPr>
        <w:t xml:space="preserve">form of </w:t>
      </w:r>
      <w:r w:rsidRPr="00AF1B22">
        <w:rPr>
          <w:rFonts w:asciiTheme="majorHAnsi" w:eastAsiaTheme="majorEastAsia" w:hAnsiTheme="majorHAnsi" w:cstheme="majorBidi"/>
          <w:sz w:val="22"/>
          <w:szCs w:val="22"/>
          <w:lang w:val="en-GB"/>
        </w:rPr>
        <w:t>presentation. The written component must also explain the choices made regarding the product or production</w:t>
      </w:r>
      <w:r w:rsidR="004073EC" w:rsidRPr="00AF1B22">
        <w:rPr>
          <w:rFonts w:asciiTheme="majorHAnsi" w:eastAsiaTheme="majorEastAsia" w:hAnsiTheme="majorHAnsi" w:cstheme="majorBidi"/>
          <w:sz w:val="22"/>
          <w:szCs w:val="22"/>
          <w:lang w:val="en-GB"/>
        </w:rPr>
        <w:t xml:space="preserve">.  </w:t>
      </w:r>
    </w:p>
    <w:p w14:paraId="49C7E413" w14:textId="0736401F" w:rsidR="004073EC" w:rsidRPr="00AF1B22" w:rsidRDefault="004073EC" w:rsidP="00173A71">
      <w:pPr>
        <w:pStyle w:val="Brdtekst"/>
        <w:rPr>
          <w:rFonts w:asciiTheme="majorHAnsi" w:eastAsiaTheme="majorEastAsia" w:hAnsiTheme="majorHAnsi" w:cstheme="majorBidi"/>
          <w:sz w:val="22"/>
          <w:szCs w:val="22"/>
          <w:lang w:val="en-GB"/>
        </w:rPr>
      </w:pPr>
    </w:p>
    <w:p w14:paraId="2B3873F7" w14:textId="69A58C00" w:rsidR="00303953" w:rsidRPr="00AF1B22" w:rsidRDefault="00FC6497" w:rsidP="3B4515C7">
      <w:pPr>
        <w:pStyle w:val="Brdtekst"/>
        <w:ind w:right="214"/>
        <w:rPr>
          <w:rFonts w:asciiTheme="majorHAnsi" w:eastAsiaTheme="majorEastAsia" w:hAnsiTheme="majorHAnsi" w:cstheme="majorBidi"/>
          <w:sz w:val="22"/>
          <w:szCs w:val="22"/>
          <w:lang w:val="en-GB"/>
        </w:rPr>
      </w:pPr>
      <w:r w:rsidRPr="00AF1B22">
        <w:rPr>
          <w:rFonts w:asciiTheme="majorHAnsi" w:eastAsiaTheme="majorEastAsia" w:hAnsiTheme="majorHAnsi" w:cstheme="majorBidi"/>
          <w:sz w:val="22"/>
          <w:szCs w:val="22"/>
          <w:lang w:val="en-GB"/>
        </w:rPr>
        <w:t xml:space="preserve">If the thesis consists of a collection of several shorter pieces of work (manuscripts/articles), the committee shall, based on the summary of the thesis (cf. </w:t>
      </w:r>
      <w:r w:rsidR="0006241F" w:rsidRPr="00AF1B22">
        <w:rPr>
          <w:rFonts w:asciiTheme="majorHAnsi" w:eastAsiaTheme="majorEastAsia" w:hAnsiTheme="majorHAnsi" w:cstheme="majorBidi"/>
          <w:sz w:val="22"/>
          <w:szCs w:val="22"/>
          <w:lang w:val="en-GB"/>
        </w:rPr>
        <w:t>Section</w:t>
      </w:r>
      <w:r w:rsidRPr="00AF1B22">
        <w:rPr>
          <w:rFonts w:asciiTheme="majorHAnsi" w:eastAsiaTheme="majorEastAsia" w:hAnsiTheme="majorHAnsi" w:cstheme="majorBidi"/>
          <w:sz w:val="22"/>
          <w:szCs w:val="22"/>
          <w:lang w:val="en-GB"/>
        </w:rPr>
        <w:t xml:space="preserve"> 11-1</w:t>
      </w:r>
      <w:r w:rsidR="0006241F" w:rsidRPr="00AF1B22">
        <w:rPr>
          <w:rFonts w:asciiTheme="majorHAnsi" w:eastAsiaTheme="majorEastAsia" w:hAnsiTheme="majorHAnsi" w:cstheme="majorBidi"/>
          <w:sz w:val="22"/>
          <w:szCs w:val="22"/>
          <w:lang w:val="en-GB"/>
        </w:rPr>
        <w:t>,</w:t>
      </w:r>
      <w:r w:rsidRPr="00AF1B22">
        <w:rPr>
          <w:rFonts w:asciiTheme="majorHAnsi" w:eastAsiaTheme="majorEastAsia" w:hAnsiTheme="majorHAnsi" w:cstheme="majorBidi"/>
          <w:sz w:val="22"/>
          <w:szCs w:val="22"/>
          <w:lang w:val="en-GB"/>
        </w:rPr>
        <w:t xml:space="preserve"> third paragraph), assess whether the </w:t>
      </w:r>
      <w:r w:rsidR="0006241F" w:rsidRPr="00AF1B22">
        <w:rPr>
          <w:rFonts w:asciiTheme="majorHAnsi" w:eastAsiaTheme="majorEastAsia" w:hAnsiTheme="majorHAnsi" w:cstheme="majorBidi"/>
          <w:sz w:val="22"/>
          <w:szCs w:val="22"/>
          <w:lang w:val="en-GB"/>
        </w:rPr>
        <w:t>content of the individual</w:t>
      </w:r>
      <w:r w:rsidRPr="00AF1B22">
        <w:rPr>
          <w:rFonts w:asciiTheme="majorHAnsi" w:eastAsiaTheme="majorEastAsia" w:hAnsiTheme="majorHAnsi" w:cstheme="majorBidi"/>
          <w:sz w:val="22"/>
          <w:szCs w:val="22"/>
          <w:lang w:val="en-GB"/>
        </w:rPr>
        <w:t xml:space="preserve"> works </w:t>
      </w:r>
      <w:r w:rsidR="0006241F" w:rsidRPr="00AF1B22">
        <w:rPr>
          <w:rFonts w:asciiTheme="majorHAnsi" w:eastAsiaTheme="majorEastAsia" w:hAnsiTheme="majorHAnsi" w:cstheme="majorBidi"/>
          <w:sz w:val="22"/>
          <w:szCs w:val="22"/>
          <w:lang w:val="en-GB"/>
        </w:rPr>
        <w:t xml:space="preserve">collectively </w:t>
      </w:r>
      <w:r w:rsidRPr="00AF1B22">
        <w:rPr>
          <w:rFonts w:asciiTheme="majorHAnsi" w:eastAsiaTheme="majorEastAsia" w:hAnsiTheme="majorHAnsi" w:cstheme="majorBidi"/>
          <w:sz w:val="22"/>
          <w:szCs w:val="22"/>
          <w:lang w:val="en-GB"/>
        </w:rPr>
        <w:t xml:space="preserve">form a whole. The </w:t>
      </w:r>
      <w:r w:rsidR="0006241F" w:rsidRPr="00AF1B22">
        <w:rPr>
          <w:rFonts w:asciiTheme="majorHAnsi" w:eastAsiaTheme="majorEastAsia" w:hAnsiTheme="majorHAnsi" w:cstheme="majorBidi"/>
          <w:sz w:val="22"/>
          <w:szCs w:val="22"/>
          <w:lang w:val="en-GB"/>
        </w:rPr>
        <w:t>summary must be written solely by the candidate</w:t>
      </w:r>
      <w:r w:rsidRPr="00AF1B22">
        <w:rPr>
          <w:rFonts w:asciiTheme="majorHAnsi" w:eastAsiaTheme="majorEastAsia" w:hAnsiTheme="majorHAnsi" w:cstheme="majorBidi"/>
          <w:sz w:val="22"/>
          <w:szCs w:val="22"/>
          <w:lang w:val="en-GB"/>
        </w:rPr>
        <w:t xml:space="preserve">, and is </w:t>
      </w:r>
      <w:r w:rsidR="0006241F" w:rsidRPr="00AF1B22">
        <w:rPr>
          <w:rFonts w:asciiTheme="majorHAnsi" w:eastAsiaTheme="majorEastAsia" w:hAnsiTheme="majorHAnsi" w:cstheme="majorBidi"/>
          <w:sz w:val="22"/>
          <w:szCs w:val="22"/>
          <w:lang w:val="en-GB"/>
        </w:rPr>
        <w:t xml:space="preserve">a </w:t>
      </w:r>
      <w:r w:rsidRPr="00AF1B22">
        <w:rPr>
          <w:rFonts w:asciiTheme="majorHAnsi" w:eastAsiaTheme="majorEastAsia" w:hAnsiTheme="majorHAnsi" w:cstheme="majorBidi"/>
          <w:sz w:val="22"/>
          <w:szCs w:val="22"/>
          <w:lang w:val="en-GB"/>
        </w:rPr>
        <w:t xml:space="preserve">very important </w:t>
      </w:r>
      <w:r w:rsidR="0006241F" w:rsidRPr="00AF1B22">
        <w:rPr>
          <w:rFonts w:asciiTheme="majorHAnsi" w:eastAsiaTheme="majorEastAsia" w:hAnsiTheme="majorHAnsi" w:cstheme="majorBidi"/>
          <w:sz w:val="22"/>
          <w:szCs w:val="22"/>
          <w:lang w:val="en-GB"/>
        </w:rPr>
        <w:t xml:space="preserve">part of the thesis </w:t>
      </w:r>
      <w:r w:rsidRPr="00AF1B22">
        <w:rPr>
          <w:rFonts w:asciiTheme="majorHAnsi" w:eastAsiaTheme="majorEastAsia" w:hAnsiTheme="majorHAnsi" w:cstheme="majorBidi"/>
          <w:sz w:val="22"/>
          <w:szCs w:val="22"/>
          <w:lang w:val="en-GB"/>
        </w:rPr>
        <w:t>both for the candidate and for the committee</w:t>
      </w:r>
      <w:r w:rsidR="0006241F" w:rsidRPr="00AF1B22">
        <w:rPr>
          <w:rFonts w:asciiTheme="majorHAnsi" w:eastAsiaTheme="majorEastAsia" w:hAnsiTheme="majorHAnsi" w:cstheme="majorBidi"/>
          <w:sz w:val="22"/>
          <w:szCs w:val="22"/>
          <w:lang w:val="en-GB"/>
        </w:rPr>
        <w:t>’s</w:t>
      </w:r>
      <w:r w:rsidRPr="00AF1B22">
        <w:rPr>
          <w:rFonts w:asciiTheme="majorHAnsi" w:eastAsiaTheme="majorEastAsia" w:hAnsiTheme="majorHAnsi" w:cstheme="majorBidi"/>
          <w:sz w:val="22"/>
          <w:szCs w:val="22"/>
          <w:lang w:val="en-GB"/>
        </w:rPr>
        <w:t xml:space="preserve"> assessment. In th</w:t>
      </w:r>
      <w:r w:rsidR="0006241F" w:rsidRPr="00AF1B22">
        <w:rPr>
          <w:rFonts w:asciiTheme="majorHAnsi" w:eastAsiaTheme="majorEastAsia" w:hAnsiTheme="majorHAnsi" w:cstheme="majorBidi"/>
          <w:sz w:val="22"/>
          <w:szCs w:val="22"/>
          <w:lang w:val="en-GB"/>
        </w:rPr>
        <w:t>e summary</w:t>
      </w:r>
      <w:r w:rsidRPr="00AF1B22">
        <w:rPr>
          <w:rFonts w:asciiTheme="majorHAnsi" w:eastAsiaTheme="majorEastAsia" w:hAnsiTheme="majorHAnsi" w:cstheme="majorBidi"/>
          <w:sz w:val="22"/>
          <w:szCs w:val="22"/>
          <w:lang w:val="en-GB"/>
        </w:rPr>
        <w:t>, the candidate must not only summari</w:t>
      </w:r>
      <w:r w:rsidR="0006241F" w:rsidRPr="00AF1B22">
        <w:rPr>
          <w:rFonts w:asciiTheme="majorHAnsi" w:eastAsiaTheme="majorEastAsia" w:hAnsiTheme="majorHAnsi" w:cstheme="majorBidi"/>
          <w:sz w:val="22"/>
          <w:szCs w:val="22"/>
          <w:lang w:val="en-GB"/>
        </w:rPr>
        <w:t>s</w:t>
      </w:r>
      <w:r w:rsidRPr="00AF1B22">
        <w:rPr>
          <w:rFonts w:asciiTheme="majorHAnsi" w:eastAsiaTheme="majorEastAsia" w:hAnsiTheme="majorHAnsi" w:cstheme="majorBidi"/>
          <w:sz w:val="22"/>
          <w:szCs w:val="22"/>
          <w:lang w:val="en-GB"/>
        </w:rPr>
        <w:t xml:space="preserve">e, but also </w:t>
      </w:r>
      <w:r w:rsidR="0006241F" w:rsidRPr="00AF1B22">
        <w:rPr>
          <w:rFonts w:asciiTheme="majorHAnsi" w:eastAsiaTheme="majorEastAsia" w:hAnsiTheme="majorHAnsi" w:cstheme="majorBidi"/>
          <w:sz w:val="22"/>
          <w:szCs w:val="22"/>
          <w:lang w:val="en-GB"/>
        </w:rPr>
        <w:t>synthesise</w:t>
      </w:r>
      <w:r w:rsidRPr="00AF1B22">
        <w:rPr>
          <w:rFonts w:asciiTheme="majorHAnsi" w:eastAsiaTheme="majorEastAsia" w:hAnsiTheme="majorHAnsi" w:cstheme="majorBidi"/>
          <w:sz w:val="22"/>
          <w:szCs w:val="22"/>
          <w:lang w:val="en-GB"/>
        </w:rPr>
        <w:t xml:space="preserve"> the </w:t>
      </w:r>
      <w:r w:rsidR="0006241F" w:rsidRPr="00AF1B22">
        <w:rPr>
          <w:rFonts w:asciiTheme="majorHAnsi" w:eastAsiaTheme="majorEastAsia" w:hAnsiTheme="majorHAnsi" w:cstheme="majorBidi"/>
          <w:sz w:val="22"/>
          <w:szCs w:val="22"/>
          <w:lang w:val="en-GB"/>
        </w:rPr>
        <w:t>research questions</w:t>
      </w:r>
      <w:r w:rsidRPr="00AF1B22">
        <w:rPr>
          <w:rFonts w:asciiTheme="majorHAnsi" w:eastAsiaTheme="majorEastAsia" w:hAnsiTheme="majorHAnsi" w:cstheme="majorBidi"/>
          <w:sz w:val="22"/>
          <w:szCs w:val="22"/>
          <w:lang w:val="en-GB"/>
        </w:rPr>
        <w:t xml:space="preserve"> and conclusions presented in the </w:t>
      </w:r>
      <w:r w:rsidR="0006241F" w:rsidRPr="00AF1B22">
        <w:rPr>
          <w:rFonts w:asciiTheme="majorHAnsi" w:eastAsiaTheme="majorEastAsia" w:hAnsiTheme="majorHAnsi" w:cstheme="majorBidi"/>
          <w:sz w:val="22"/>
          <w:szCs w:val="22"/>
          <w:lang w:val="en-GB"/>
        </w:rPr>
        <w:t>individual</w:t>
      </w:r>
      <w:r w:rsidRPr="00AF1B22">
        <w:rPr>
          <w:rFonts w:asciiTheme="majorHAnsi" w:eastAsiaTheme="majorEastAsia" w:hAnsiTheme="majorHAnsi" w:cstheme="majorBidi"/>
          <w:sz w:val="22"/>
          <w:szCs w:val="22"/>
          <w:lang w:val="en-GB"/>
        </w:rPr>
        <w:t xml:space="preserve"> works in an overa</w:t>
      </w:r>
      <w:r w:rsidR="0006241F" w:rsidRPr="00AF1B22">
        <w:rPr>
          <w:rFonts w:asciiTheme="majorHAnsi" w:eastAsiaTheme="majorEastAsia" w:hAnsiTheme="majorHAnsi" w:cstheme="majorBidi"/>
          <w:sz w:val="22"/>
          <w:szCs w:val="22"/>
          <w:lang w:val="en-GB"/>
        </w:rPr>
        <w:t>rching</w:t>
      </w:r>
      <w:r w:rsidRPr="00AF1B22">
        <w:rPr>
          <w:rFonts w:asciiTheme="majorHAnsi" w:eastAsiaTheme="majorEastAsia" w:hAnsiTheme="majorHAnsi" w:cstheme="majorBidi"/>
          <w:sz w:val="22"/>
          <w:szCs w:val="22"/>
          <w:lang w:val="en-GB"/>
        </w:rPr>
        <w:t xml:space="preserve"> perspective</w:t>
      </w:r>
      <w:r w:rsidR="00062D61">
        <w:rPr>
          <w:rFonts w:asciiTheme="majorHAnsi" w:eastAsiaTheme="majorEastAsia" w:hAnsiTheme="majorHAnsi" w:cstheme="majorBidi"/>
          <w:sz w:val="22"/>
          <w:szCs w:val="22"/>
          <w:lang w:val="en-GB"/>
        </w:rPr>
        <w:t>,</w:t>
      </w:r>
      <w:r w:rsidRPr="00AF1B22">
        <w:rPr>
          <w:rFonts w:asciiTheme="majorHAnsi" w:eastAsiaTheme="majorEastAsia" w:hAnsiTheme="majorHAnsi" w:cstheme="majorBidi"/>
          <w:sz w:val="22"/>
          <w:szCs w:val="22"/>
          <w:lang w:val="en-GB"/>
        </w:rPr>
        <w:t xml:space="preserve"> and in </w:t>
      </w:r>
      <w:r w:rsidR="0006241F" w:rsidRPr="00AF1B22">
        <w:rPr>
          <w:rFonts w:asciiTheme="majorHAnsi" w:eastAsiaTheme="majorEastAsia" w:hAnsiTheme="majorHAnsi" w:cstheme="majorBidi"/>
          <w:sz w:val="22"/>
          <w:szCs w:val="22"/>
          <w:lang w:val="en-GB"/>
        </w:rPr>
        <w:t>doing so show how the</w:t>
      </w:r>
      <w:r w:rsidR="00BE65E4" w:rsidRPr="00AF1B22">
        <w:rPr>
          <w:rFonts w:asciiTheme="majorHAnsi" w:eastAsiaTheme="majorEastAsia" w:hAnsiTheme="majorHAnsi" w:cstheme="majorBidi"/>
          <w:sz w:val="22"/>
          <w:szCs w:val="22"/>
          <w:lang w:val="en-GB"/>
        </w:rPr>
        <w:t xml:space="preserve"> different</w:t>
      </w:r>
      <w:r w:rsidR="0006241F" w:rsidRPr="00AF1B22">
        <w:rPr>
          <w:rFonts w:asciiTheme="majorHAnsi" w:eastAsiaTheme="majorEastAsia" w:hAnsiTheme="majorHAnsi" w:cstheme="majorBidi"/>
          <w:sz w:val="22"/>
          <w:szCs w:val="22"/>
          <w:lang w:val="en-GB"/>
        </w:rPr>
        <w:t xml:space="preserve"> works are related</w:t>
      </w:r>
      <w:r w:rsidR="00252733" w:rsidRPr="00AF1B22">
        <w:rPr>
          <w:rFonts w:asciiTheme="majorHAnsi" w:eastAsiaTheme="majorEastAsia" w:hAnsiTheme="majorHAnsi" w:cstheme="majorBidi"/>
          <w:sz w:val="22"/>
          <w:szCs w:val="22"/>
          <w:lang w:val="en-GB"/>
        </w:rPr>
        <w:t xml:space="preserve">. </w:t>
      </w:r>
    </w:p>
    <w:p w14:paraId="1E10F12C" w14:textId="4346CB95" w:rsidR="1F2ECA4F" w:rsidRPr="00AF1B22" w:rsidRDefault="1F2ECA4F" w:rsidP="00173A71">
      <w:pPr>
        <w:pStyle w:val="Brdtekst"/>
        <w:ind w:right="241"/>
        <w:rPr>
          <w:rFonts w:asciiTheme="majorHAnsi" w:eastAsiaTheme="majorEastAsia" w:hAnsiTheme="majorHAnsi" w:cstheme="majorBidi"/>
          <w:sz w:val="22"/>
          <w:szCs w:val="22"/>
          <w:lang w:val="en-GB"/>
        </w:rPr>
      </w:pPr>
    </w:p>
    <w:p w14:paraId="124B98E8" w14:textId="547421A7" w:rsidR="006C01F5" w:rsidRPr="00AF1B22" w:rsidRDefault="006C01F5" w:rsidP="006C01F5">
      <w:pPr>
        <w:pStyle w:val="Brdtekst"/>
        <w:ind w:right="241"/>
        <w:rPr>
          <w:rFonts w:asciiTheme="majorHAnsi" w:eastAsiaTheme="majorEastAsia" w:hAnsiTheme="majorHAnsi" w:cstheme="majorBidi"/>
          <w:sz w:val="22"/>
          <w:szCs w:val="22"/>
          <w:lang w:val="en-GB"/>
        </w:rPr>
      </w:pPr>
      <w:r w:rsidRPr="00AF1B22">
        <w:rPr>
          <w:rFonts w:asciiTheme="majorHAnsi" w:eastAsiaTheme="majorEastAsia" w:hAnsiTheme="majorHAnsi" w:cstheme="majorBidi"/>
          <w:sz w:val="22"/>
          <w:szCs w:val="22"/>
          <w:lang w:val="en-GB"/>
        </w:rPr>
        <w:t>If the thesis contains several pieces of work from more than one author, the committee shall, based on the declaration of co-authorship, assess whether the candidate’s contributions are identifiable and whether the candidate is solely responsible for a sufficiently large part of the thesis. If the candidate's own documentation is not sufficient, the committee can obtain additional information.</w:t>
      </w:r>
    </w:p>
    <w:p w14:paraId="7935B453" w14:textId="77777777" w:rsidR="006C01F5" w:rsidRPr="00AF1B22" w:rsidRDefault="006C01F5" w:rsidP="006C01F5">
      <w:pPr>
        <w:pStyle w:val="Brdtekst"/>
        <w:ind w:right="241"/>
        <w:rPr>
          <w:rFonts w:asciiTheme="majorHAnsi" w:eastAsiaTheme="majorEastAsia" w:hAnsiTheme="majorHAnsi" w:cstheme="majorBidi"/>
          <w:sz w:val="22"/>
          <w:szCs w:val="22"/>
          <w:lang w:val="en-GB"/>
        </w:rPr>
      </w:pPr>
    </w:p>
    <w:p w14:paraId="54F95F74" w14:textId="05C22395" w:rsidR="30B7FF17" w:rsidRPr="00AF1B22" w:rsidRDefault="006C01F5" w:rsidP="00E26B4E">
      <w:pPr>
        <w:pStyle w:val="Brdtekst"/>
        <w:ind w:right="241"/>
        <w:rPr>
          <w:rFonts w:asciiTheme="majorHAnsi" w:eastAsiaTheme="majorEastAsia" w:hAnsiTheme="majorHAnsi" w:cstheme="majorBidi"/>
          <w:sz w:val="22"/>
          <w:szCs w:val="22"/>
          <w:lang w:val="en-GB"/>
        </w:rPr>
      </w:pPr>
      <w:r w:rsidRPr="00AF1B22">
        <w:rPr>
          <w:rFonts w:asciiTheme="majorHAnsi" w:eastAsiaTheme="majorEastAsia" w:hAnsiTheme="majorHAnsi" w:cstheme="majorBidi"/>
          <w:sz w:val="22"/>
          <w:szCs w:val="22"/>
          <w:lang w:val="en-GB"/>
        </w:rPr>
        <w:t xml:space="preserve">If the thesis in its entirety is submitted as a joint work, the research project and/or thesis will </w:t>
      </w:r>
      <w:r w:rsidR="00BE65E4" w:rsidRPr="00AF1B22">
        <w:rPr>
          <w:rFonts w:asciiTheme="majorHAnsi" w:eastAsiaTheme="majorEastAsia" w:hAnsiTheme="majorHAnsi" w:cstheme="majorBidi"/>
          <w:sz w:val="22"/>
          <w:szCs w:val="22"/>
          <w:lang w:val="en-GB"/>
        </w:rPr>
        <w:t xml:space="preserve">naturally </w:t>
      </w:r>
      <w:r w:rsidRPr="00AF1B22">
        <w:rPr>
          <w:rFonts w:asciiTheme="majorHAnsi" w:eastAsiaTheme="majorEastAsia" w:hAnsiTheme="majorHAnsi" w:cstheme="majorBidi"/>
          <w:sz w:val="22"/>
          <w:szCs w:val="22"/>
          <w:lang w:val="en-GB"/>
        </w:rPr>
        <w:t xml:space="preserve">be more extensive than would be </w:t>
      </w:r>
      <w:r w:rsidR="00E26B4E" w:rsidRPr="00AF1B22">
        <w:rPr>
          <w:rFonts w:asciiTheme="majorHAnsi" w:eastAsiaTheme="majorEastAsia" w:hAnsiTheme="majorHAnsi" w:cstheme="majorBidi"/>
          <w:sz w:val="22"/>
          <w:szCs w:val="22"/>
          <w:lang w:val="en-GB"/>
        </w:rPr>
        <w:t xml:space="preserve">the case for an </w:t>
      </w:r>
      <w:r w:rsidRPr="00AF1B22">
        <w:rPr>
          <w:rFonts w:asciiTheme="majorHAnsi" w:eastAsiaTheme="majorEastAsia" w:hAnsiTheme="majorHAnsi" w:cstheme="majorBidi"/>
          <w:sz w:val="22"/>
          <w:szCs w:val="22"/>
          <w:lang w:val="en-GB"/>
        </w:rPr>
        <w:t xml:space="preserve">individual </w:t>
      </w:r>
      <w:r w:rsidR="00E26B4E" w:rsidRPr="00AF1B22">
        <w:rPr>
          <w:rFonts w:asciiTheme="majorHAnsi" w:eastAsiaTheme="majorEastAsia" w:hAnsiTheme="majorHAnsi" w:cstheme="majorBidi"/>
          <w:sz w:val="22"/>
          <w:szCs w:val="22"/>
          <w:lang w:val="en-GB"/>
        </w:rPr>
        <w:t xml:space="preserve">piece of </w:t>
      </w:r>
      <w:r w:rsidRPr="00AF1B22">
        <w:rPr>
          <w:rFonts w:asciiTheme="majorHAnsi" w:eastAsiaTheme="majorEastAsia" w:hAnsiTheme="majorHAnsi" w:cstheme="majorBidi"/>
          <w:sz w:val="22"/>
          <w:szCs w:val="22"/>
          <w:lang w:val="en-GB"/>
        </w:rPr>
        <w:t xml:space="preserve">work. As </w:t>
      </w:r>
      <w:r w:rsidRPr="00AF1B22">
        <w:rPr>
          <w:rFonts w:asciiTheme="majorHAnsi" w:eastAsiaTheme="majorEastAsia" w:hAnsiTheme="majorHAnsi" w:cstheme="majorBidi"/>
          <w:sz w:val="22"/>
          <w:szCs w:val="22"/>
          <w:lang w:val="en-GB"/>
        </w:rPr>
        <w:lastRenderedPageBreak/>
        <w:t xml:space="preserve">far as </w:t>
      </w:r>
      <w:r w:rsidR="00BE65E4" w:rsidRPr="00AF1B22">
        <w:rPr>
          <w:rFonts w:asciiTheme="majorHAnsi" w:eastAsiaTheme="majorEastAsia" w:hAnsiTheme="majorHAnsi" w:cstheme="majorBidi"/>
          <w:sz w:val="22"/>
          <w:szCs w:val="22"/>
          <w:lang w:val="en-GB"/>
        </w:rPr>
        <w:t xml:space="preserve">is </w:t>
      </w:r>
      <w:r w:rsidRPr="00AF1B22">
        <w:rPr>
          <w:rFonts w:asciiTheme="majorHAnsi" w:eastAsiaTheme="majorEastAsia" w:hAnsiTheme="majorHAnsi" w:cstheme="majorBidi"/>
          <w:sz w:val="22"/>
          <w:szCs w:val="22"/>
          <w:lang w:val="en-GB"/>
        </w:rPr>
        <w:t xml:space="preserve">possible, each of the candidates must be assessed and tested according to the same requirements </w:t>
      </w:r>
      <w:r w:rsidR="00E26B4E" w:rsidRPr="00AF1B22">
        <w:rPr>
          <w:rFonts w:asciiTheme="majorHAnsi" w:eastAsiaTheme="majorEastAsia" w:hAnsiTheme="majorHAnsi" w:cstheme="majorBidi"/>
          <w:sz w:val="22"/>
          <w:szCs w:val="22"/>
          <w:lang w:val="en-GB"/>
        </w:rPr>
        <w:t>for individual pieces of work</w:t>
      </w:r>
      <w:r w:rsidRPr="00AF1B22">
        <w:rPr>
          <w:rFonts w:asciiTheme="majorHAnsi" w:eastAsiaTheme="majorEastAsia" w:hAnsiTheme="majorHAnsi" w:cstheme="majorBidi"/>
          <w:sz w:val="22"/>
          <w:szCs w:val="22"/>
          <w:lang w:val="en-GB"/>
        </w:rPr>
        <w:t xml:space="preserve">. Monographs cannot be </w:t>
      </w:r>
      <w:r w:rsidR="00E26B4E" w:rsidRPr="00AF1B22">
        <w:rPr>
          <w:rFonts w:asciiTheme="majorHAnsi" w:eastAsiaTheme="majorEastAsia" w:hAnsiTheme="majorHAnsi" w:cstheme="majorBidi"/>
          <w:sz w:val="22"/>
          <w:szCs w:val="22"/>
          <w:lang w:val="en-GB"/>
        </w:rPr>
        <w:t>accepted</w:t>
      </w:r>
      <w:r w:rsidRPr="00AF1B22">
        <w:rPr>
          <w:rFonts w:asciiTheme="majorHAnsi" w:eastAsiaTheme="majorEastAsia" w:hAnsiTheme="majorHAnsi" w:cstheme="majorBidi"/>
          <w:sz w:val="22"/>
          <w:szCs w:val="22"/>
          <w:lang w:val="en-GB"/>
        </w:rPr>
        <w:t xml:space="preserve"> as joint work</w:t>
      </w:r>
      <w:r w:rsidR="00BB41FC" w:rsidRPr="00AF1B22">
        <w:rPr>
          <w:rFonts w:asciiTheme="majorHAnsi" w:eastAsiaTheme="majorEastAsia" w:hAnsiTheme="majorHAnsi" w:cstheme="majorBidi"/>
          <w:sz w:val="22"/>
          <w:szCs w:val="22"/>
          <w:lang w:val="en-GB"/>
        </w:rPr>
        <w:t>.</w:t>
      </w:r>
    </w:p>
    <w:p w14:paraId="20B81CB5" w14:textId="1CA264C6" w:rsidR="719D46B0" w:rsidRPr="00AF1B22" w:rsidRDefault="719D46B0" w:rsidP="00173A71">
      <w:pPr>
        <w:pStyle w:val="Brdtekst"/>
        <w:ind w:right="214"/>
        <w:rPr>
          <w:rFonts w:asciiTheme="minorHAnsi" w:hAnsiTheme="minorHAnsi" w:cstheme="minorBidi"/>
          <w:sz w:val="22"/>
          <w:szCs w:val="22"/>
          <w:lang w:val="en-GB"/>
        </w:rPr>
      </w:pPr>
    </w:p>
    <w:p w14:paraId="71B63A13" w14:textId="76DECE08" w:rsidR="00912485" w:rsidRPr="00AF1B22" w:rsidRDefault="00912485" w:rsidP="00173A71">
      <w:pPr>
        <w:pStyle w:val="Brdtekst"/>
        <w:ind w:right="214"/>
        <w:rPr>
          <w:rFonts w:asciiTheme="majorHAnsi" w:eastAsiaTheme="majorEastAsia" w:hAnsiTheme="majorHAnsi" w:cstheme="majorBidi"/>
          <w:sz w:val="22"/>
          <w:szCs w:val="22"/>
          <w:lang w:val="en-GB"/>
        </w:rPr>
      </w:pPr>
    </w:p>
    <w:p w14:paraId="420E4118" w14:textId="33835ACC" w:rsidR="00173A71" w:rsidRPr="00AF1B22" w:rsidRDefault="00A97581" w:rsidP="00476E20">
      <w:pPr>
        <w:pStyle w:val="Brdtekst"/>
        <w:spacing w:line="244" w:lineRule="auto"/>
        <w:ind w:right="284"/>
        <w:rPr>
          <w:rFonts w:asciiTheme="majorHAnsi" w:eastAsiaTheme="majorEastAsia" w:hAnsiTheme="majorHAnsi" w:cstheme="majorBidi"/>
          <w:color w:val="243F60" w:themeColor="accent1" w:themeShade="7F"/>
          <w:sz w:val="24"/>
          <w:szCs w:val="24"/>
          <w:lang w:val="en-GB"/>
        </w:rPr>
      </w:pPr>
      <w:bookmarkStart w:id="6" w:name="_Toc109991039"/>
      <w:r w:rsidRPr="00AF1B22">
        <w:rPr>
          <w:rStyle w:val="Overskrift3Tegn"/>
          <w:lang w:val="en-GB"/>
        </w:rPr>
        <w:t xml:space="preserve">3.3 </w:t>
      </w:r>
      <w:r w:rsidR="0025789C" w:rsidRPr="00AF1B22">
        <w:rPr>
          <w:rStyle w:val="Overskrift3Tegn"/>
          <w:lang w:val="en-GB"/>
        </w:rPr>
        <w:t>Assessment of the artistic PhD result</w:t>
      </w:r>
      <w:bookmarkEnd w:id="6"/>
      <w:r w:rsidR="160562C3" w:rsidRPr="00AF1B22">
        <w:rPr>
          <w:rStyle w:val="Overskrift3Tegn"/>
          <w:lang w:val="en-GB"/>
        </w:rPr>
        <w:t xml:space="preserve"> </w:t>
      </w:r>
    </w:p>
    <w:p w14:paraId="2F7F70E0" w14:textId="7DA2E8CD" w:rsidR="1F2ECA4F" w:rsidRPr="00AF1B22" w:rsidRDefault="1F2ECA4F" w:rsidP="1AF46AE2">
      <w:pPr>
        <w:rPr>
          <w:rFonts w:asciiTheme="majorHAnsi" w:eastAsiaTheme="majorEastAsia" w:hAnsiTheme="majorHAnsi" w:cstheme="majorBidi"/>
          <w:lang w:val="en-GB"/>
        </w:rPr>
      </w:pPr>
    </w:p>
    <w:tbl>
      <w:tblPr>
        <w:tblStyle w:val="Tabellrutenett"/>
        <w:tblW w:w="0" w:type="auto"/>
        <w:tblLayout w:type="fixed"/>
        <w:tblLook w:val="06A0" w:firstRow="1" w:lastRow="0" w:firstColumn="1" w:lastColumn="0" w:noHBand="1" w:noVBand="1"/>
      </w:tblPr>
      <w:tblGrid>
        <w:gridCol w:w="8790"/>
      </w:tblGrid>
      <w:tr w:rsidR="1F2ECA4F" w:rsidRPr="00AF1B22" w14:paraId="49F78EA2" w14:textId="77777777" w:rsidTr="3B4515C7">
        <w:tc>
          <w:tcPr>
            <w:tcW w:w="8790" w:type="dxa"/>
          </w:tcPr>
          <w:p w14:paraId="6A9C84C5" w14:textId="2F6EFD6F" w:rsidR="00BDDAC8" w:rsidRPr="00AF1B22" w:rsidRDefault="0025789C" w:rsidP="3B4515C7">
            <w:pPr>
              <w:rPr>
                <w:rFonts w:asciiTheme="minorHAnsi" w:eastAsiaTheme="minorEastAsia" w:hAnsiTheme="minorHAnsi" w:cstheme="minorBidi"/>
                <w:sz w:val="16"/>
                <w:szCs w:val="16"/>
                <w:lang w:val="en-GB"/>
              </w:rPr>
            </w:pPr>
            <w:r w:rsidRPr="00AF1B22">
              <w:rPr>
                <w:rFonts w:asciiTheme="minorHAnsi" w:eastAsiaTheme="minorEastAsia" w:hAnsiTheme="minorHAnsi" w:cstheme="minorBidi"/>
                <w:i/>
                <w:iCs/>
                <w:sz w:val="16"/>
                <w:szCs w:val="16"/>
                <w:lang w:val="en-GB"/>
              </w:rPr>
              <w:t>General guidelines for scientific and artistic PhD programmes</w:t>
            </w:r>
            <w:r w:rsidR="5384D252" w:rsidRPr="00AF1B22">
              <w:rPr>
                <w:rFonts w:asciiTheme="minorHAnsi" w:eastAsiaTheme="minorEastAsia" w:hAnsiTheme="minorHAnsi" w:cstheme="minorBidi"/>
                <w:i/>
                <w:iCs/>
                <w:sz w:val="16"/>
                <w:szCs w:val="16"/>
                <w:lang w:val="en-GB"/>
              </w:rPr>
              <w:t>:</w:t>
            </w:r>
          </w:p>
          <w:p w14:paraId="2A6CDC7E" w14:textId="3EF930CA" w:rsidR="417580AD" w:rsidRPr="00AF1B22" w:rsidRDefault="0025789C" w:rsidP="3B4515C7">
            <w:pPr>
              <w:rPr>
                <w:sz w:val="16"/>
                <w:szCs w:val="16"/>
                <w:lang w:val="en-GB"/>
              </w:rPr>
            </w:pPr>
            <w:r w:rsidRPr="00AF1B22">
              <w:rPr>
                <w:rFonts w:ascii="Calibri" w:eastAsia="Calibri" w:hAnsi="Calibri" w:cs="Calibri"/>
                <w:i/>
                <w:iCs/>
                <w:sz w:val="16"/>
                <w:szCs w:val="16"/>
                <w:lang w:val="en-GB"/>
              </w:rPr>
              <w:t>Section</w:t>
            </w:r>
            <w:r w:rsidR="3A911206" w:rsidRPr="00AF1B22">
              <w:rPr>
                <w:rFonts w:ascii="Calibri" w:eastAsia="Calibri" w:hAnsi="Calibri" w:cs="Calibri"/>
                <w:i/>
                <w:iCs/>
                <w:sz w:val="16"/>
                <w:szCs w:val="16"/>
                <w:lang w:val="en-GB"/>
              </w:rPr>
              <w:t xml:space="preserve"> 15-2 </w:t>
            </w:r>
            <w:r w:rsidRPr="00AF1B22">
              <w:rPr>
                <w:rFonts w:ascii="Calibri" w:eastAsia="Calibri" w:hAnsi="Calibri" w:cs="Calibri"/>
                <w:i/>
                <w:iCs/>
                <w:sz w:val="16"/>
                <w:szCs w:val="16"/>
                <w:lang w:val="en-GB"/>
              </w:rPr>
              <w:t>Assessment of the artistic PhD result</w:t>
            </w:r>
          </w:p>
          <w:p w14:paraId="168764CF" w14:textId="77777777" w:rsidR="0025789C" w:rsidRPr="00AF1B22" w:rsidRDefault="0025789C" w:rsidP="0025789C">
            <w:pPr>
              <w:rPr>
                <w:rFonts w:ascii="Calibri" w:eastAsia="Calibri" w:hAnsi="Calibri" w:cs="Calibri"/>
                <w:sz w:val="16"/>
                <w:szCs w:val="16"/>
                <w:lang w:val="en-GB"/>
              </w:rPr>
            </w:pPr>
            <w:r w:rsidRPr="00AF1B22">
              <w:rPr>
                <w:rFonts w:ascii="Calibri" w:eastAsia="Calibri" w:hAnsi="Calibri" w:cs="Calibri"/>
                <w:sz w:val="16"/>
                <w:szCs w:val="16"/>
                <w:lang w:val="en-GB"/>
              </w:rPr>
              <w:t>The assessment committee will be provided with details of what will form the basis for the assessment, including a plan for where, when and how the artistic project is to be publicly presented (see Section 13-3), and when and in what form the reflection component is to be submitted.</w:t>
            </w:r>
          </w:p>
          <w:p w14:paraId="63331A29" w14:textId="77777777" w:rsidR="0025789C" w:rsidRPr="00AF1B22" w:rsidRDefault="0025789C" w:rsidP="0025789C">
            <w:pPr>
              <w:rPr>
                <w:rFonts w:ascii="Calibri" w:eastAsia="Calibri" w:hAnsi="Calibri" w:cs="Calibri"/>
                <w:sz w:val="16"/>
                <w:szCs w:val="16"/>
                <w:lang w:val="en-GB"/>
              </w:rPr>
            </w:pPr>
          </w:p>
          <w:p w14:paraId="3A7F833E" w14:textId="77777777" w:rsidR="0025789C" w:rsidRPr="00AF1B22" w:rsidRDefault="0025789C" w:rsidP="0025789C">
            <w:pPr>
              <w:rPr>
                <w:rFonts w:ascii="Calibri" w:eastAsia="Calibri" w:hAnsi="Calibri" w:cs="Calibri"/>
                <w:sz w:val="16"/>
                <w:szCs w:val="16"/>
                <w:lang w:val="en-GB"/>
              </w:rPr>
            </w:pPr>
            <w:r w:rsidRPr="00AF1B22">
              <w:rPr>
                <w:rFonts w:ascii="Calibri" w:eastAsia="Calibri" w:hAnsi="Calibri" w:cs="Calibri"/>
                <w:sz w:val="16"/>
                <w:szCs w:val="16"/>
                <w:lang w:val="en-GB"/>
              </w:rPr>
              <w:t>Before the assessment committee starts its work, the institution may, together with the committee, review the objectives and profile of the PhD programme as well as the responsibilities and tasks of the assessment committee.</w:t>
            </w:r>
          </w:p>
          <w:p w14:paraId="48DAAE06" w14:textId="77777777" w:rsidR="0025789C" w:rsidRPr="00AF1B22" w:rsidRDefault="0025789C" w:rsidP="0025789C">
            <w:pPr>
              <w:rPr>
                <w:rFonts w:ascii="Calibri" w:eastAsia="Calibri" w:hAnsi="Calibri" w:cs="Calibri"/>
                <w:sz w:val="16"/>
                <w:szCs w:val="16"/>
                <w:lang w:val="en-GB"/>
              </w:rPr>
            </w:pPr>
          </w:p>
          <w:p w14:paraId="0853077B" w14:textId="77777777" w:rsidR="0025789C" w:rsidRPr="00AF1B22" w:rsidRDefault="0025789C" w:rsidP="0025789C">
            <w:pPr>
              <w:rPr>
                <w:rFonts w:ascii="Calibri" w:eastAsia="Calibri" w:hAnsi="Calibri" w:cs="Calibri"/>
                <w:sz w:val="16"/>
                <w:szCs w:val="16"/>
                <w:lang w:val="en-GB"/>
              </w:rPr>
            </w:pPr>
            <w:r w:rsidRPr="00AF1B22">
              <w:rPr>
                <w:rFonts w:ascii="Calibri" w:eastAsia="Calibri" w:hAnsi="Calibri" w:cs="Calibri"/>
                <w:sz w:val="16"/>
                <w:szCs w:val="16"/>
                <w:lang w:val="en-GB"/>
              </w:rPr>
              <w:t>If the public presentation of the artistic project is in the form of a concert, exhibition, performance or other event taking place at a specific time and location, the assessment committee must normally attend.</w:t>
            </w:r>
          </w:p>
          <w:p w14:paraId="7452B15A" w14:textId="77777777" w:rsidR="0025789C" w:rsidRPr="00AF1B22" w:rsidRDefault="0025789C" w:rsidP="0025789C">
            <w:pPr>
              <w:rPr>
                <w:rFonts w:ascii="Calibri" w:eastAsia="Calibri" w:hAnsi="Calibri" w:cs="Calibri"/>
                <w:sz w:val="16"/>
                <w:szCs w:val="16"/>
                <w:lang w:val="en-GB"/>
              </w:rPr>
            </w:pPr>
          </w:p>
          <w:p w14:paraId="3850CE8B" w14:textId="236AC854" w:rsidR="646C6681" w:rsidRPr="00AF1B22" w:rsidRDefault="0025789C" w:rsidP="0025789C">
            <w:pPr>
              <w:rPr>
                <w:rFonts w:ascii="Calibri" w:eastAsia="Calibri" w:hAnsi="Calibri" w:cs="Calibri"/>
                <w:sz w:val="16"/>
                <w:szCs w:val="16"/>
                <w:lang w:val="en-GB"/>
              </w:rPr>
            </w:pPr>
            <w:r w:rsidRPr="00AF1B22">
              <w:rPr>
                <w:rFonts w:ascii="Calibri" w:eastAsia="Calibri" w:hAnsi="Calibri" w:cs="Calibri"/>
                <w:sz w:val="16"/>
                <w:szCs w:val="16"/>
                <w:lang w:val="en-GB"/>
              </w:rPr>
              <w:t>There are two alternatives for submitting material documenting artistic reflection</w:t>
            </w:r>
            <w:r w:rsidR="36EE059B" w:rsidRPr="00AF1B22">
              <w:rPr>
                <w:rFonts w:ascii="Calibri" w:eastAsia="Calibri" w:hAnsi="Calibri" w:cs="Calibri"/>
                <w:sz w:val="16"/>
                <w:szCs w:val="16"/>
                <w:lang w:val="en-GB"/>
              </w:rPr>
              <w:t>:</w:t>
            </w:r>
          </w:p>
          <w:p w14:paraId="544E3750" w14:textId="4EA57EB5" w:rsidR="646C6681" w:rsidRPr="00AF1B22" w:rsidRDefault="36EE059B" w:rsidP="3B4515C7">
            <w:pPr>
              <w:rPr>
                <w:rFonts w:ascii="Calibri" w:eastAsia="Calibri" w:hAnsi="Calibri" w:cs="Calibri"/>
                <w:sz w:val="16"/>
                <w:szCs w:val="16"/>
                <w:lang w:val="en-GB"/>
              </w:rPr>
            </w:pPr>
            <w:r w:rsidRPr="00AF1B22">
              <w:rPr>
                <w:rFonts w:ascii="Calibri" w:eastAsia="Calibri" w:hAnsi="Calibri" w:cs="Calibri"/>
                <w:sz w:val="16"/>
                <w:szCs w:val="16"/>
                <w:lang w:val="en-GB"/>
              </w:rPr>
              <w:t xml:space="preserve"> </w:t>
            </w:r>
          </w:p>
          <w:p w14:paraId="0B18AD45" w14:textId="42B45C31" w:rsidR="646C6681" w:rsidRPr="00AF1B22" w:rsidRDefault="00BB21BF" w:rsidP="3B4515C7">
            <w:pPr>
              <w:pStyle w:val="Listeavsnitt"/>
              <w:numPr>
                <w:ilvl w:val="0"/>
                <w:numId w:val="5"/>
              </w:numPr>
              <w:rPr>
                <w:rFonts w:asciiTheme="minorHAnsi" w:eastAsiaTheme="minorEastAsia" w:hAnsiTheme="minorHAnsi" w:cstheme="minorBidi"/>
                <w:sz w:val="16"/>
                <w:szCs w:val="16"/>
                <w:lang w:val="en-GB"/>
              </w:rPr>
            </w:pPr>
            <w:r w:rsidRPr="00AF1B22">
              <w:rPr>
                <w:rFonts w:ascii="Calibri" w:eastAsia="Calibri" w:hAnsi="Calibri" w:cs="Calibri"/>
                <w:sz w:val="16"/>
                <w:szCs w:val="16"/>
                <w:lang w:val="en-GB"/>
              </w:rPr>
              <w:t>If the candidate wants the committee to have access to the reflection component before presenting the artistic project, the committee must have received this material at least four (4) weeks before the presentation</w:t>
            </w:r>
            <w:r w:rsidR="36EE059B" w:rsidRPr="00AF1B22">
              <w:rPr>
                <w:rFonts w:ascii="Calibri" w:eastAsia="Calibri" w:hAnsi="Calibri" w:cs="Calibri"/>
                <w:sz w:val="16"/>
                <w:szCs w:val="16"/>
                <w:lang w:val="en-GB"/>
              </w:rPr>
              <w:t>.</w:t>
            </w:r>
          </w:p>
          <w:p w14:paraId="4127ED3E" w14:textId="7C36A8D6" w:rsidR="646C6681" w:rsidRPr="00AF1B22" w:rsidRDefault="00BB21BF" w:rsidP="3B4515C7">
            <w:pPr>
              <w:pStyle w:val="Listeavsnitt"/>
              <w:numPr>
                <w:ilvl w:val="0"/>
                <w:numId w:val="5"/>
              </w:numPr>
              <w:rPr>
                <w:rFonts w:asciiTheme="minorHAnsi" w:eastAsiaTheme="minorEastAsia" w:hAnsiTheme="minorHAnsi" w:cstheme="minorBidi"/>
                <w:sz w:val="16"/>
                <w:szCs w:val="16"/>
                <w:lang w:val="en-GB"/>
              </w:rPr>
            </w:pPr>
            <w:r w:rsidRPr="00AF1B22">
              <w:rPr>
                <w:rFonts w:ascii="Calibri" w:eastAsia="Calibri" w:hAnsi="Calibri" w:cs="Calibri"/>
                <w:sz w:val="16"/>
                <w:szCs w:val="16"/>
                <w:lang w:val="en-GB"/>
              </w:rPr>
              <w:t>If the candidate wishes to complete the reflection component in conjunction with the public presentation of the artistic project, this material must be available to the committee at the time of the presentation</w:t>
            </w:r>
            <w:r w:rsidR="36EE059B" w:rsidRPr="00AF1B22">
              <w:rPr>
                <w:rFonts w:ascii="Calibri" w:eastAsia="Calibri" w:hAnsi="Calibri" w:cs="Calibri"/>
                <w:sz w:val="16"/>
                <w:szCs w:val="16"/>
                <w:lang w:val="en-GB"/>
              </w:rPr>
              <w:t>.</w:t>
            </w:r>
          </w:p>
          <w:p w14:paraId="7C3B005F" w14:textId="4DDD53DF" w:rsidR="646C6681" w:rsidRPr="00AF1B22" w:rsidRDefault="36EE059B" w:rsidP="3B4515C7">
            <w:pPr>
              <w:rPr>
                <w:rFonts w:ascii="Calibri" w:eastAsia="Calibri" w:hAnsi="Calibri" w:cs="Calibri"/>
                <w:sz w:val="16"/>
                <w:szCs w:val="16"/>
                <w:lang w:val="en-GB"/>
              </w:rPr>
            </w:pPr>
            <w:r w:rsidRPr="00AF1B22">
              <w:rPr>
                <w:rFonts w:ascii="Calibri" w:eastAsia="Calibri" w:hAnsi="Calibri" w:cs="Calibri"/>
                <w:sz w:val="16"/>
                <w:szCs w:val="16"/>
                <w:lang w:val="en-GB"/>
              </w:rPr>
              <w:t xml:space="preserve"> </w:t>
            </w:r>
          </w:p>
          <w:p w14:paraId="14DD9571" w14:textId="3700A9C6" w:rsidR="1F2ECA4F" w:rsidRPr="00AF1B22" w:rsidRDefault="00BB21BF" w:rsidP="3B4515C7">
            <w:pPr>
              <w:rPr>
                <w:rFonts w:asciiTheme="minorHAnsi" w:hAnsiTheme="minorHAnsi" w:cstheme="minorBidi"/>
                <w:b/>
                <w:bCs/>
                <w:lang w:val="en-GB"/>
              </w:rPr>
            </w:pPr>
            <w:r w:rsidRPr="00AF1B22">
              <w:rPr>
                <w:rFonts w:ascii="Calibri" w:eastAsia="Calibri" w:hAnsi="Calibri" w:cs="Calibri"/>
                <w:sz w:val="16"/>
                <w:szCs w:val="16"/>
                <w:lang w:val="en-GB"/>
              </w:rPr>
              <w:t>If the committee finds that extensive changes are needed in order to deem the thesis or artistic PhD result worthy of public defence, the committee must reject it. The candidate will not be given the opportunity to rework the thesis or artistic PhD result</w:t>
            </w:r>
            <w:r w:rsidR="05B5BBDD" w:rsidRPr="00AF1B22">
              <w:rPr>
                <w:rFonts w:ascii="Calibri" w:eastAsia="Calibri" w:hAnsi="Calibri" w:cs="Calibri"/>
                <w:sz w:val="20"/>
                <w:szCs w:val="20"/>
                <w:lang w:val="en-GB"/>
              </w:rPr>
              <w:t>.</w:t>
            </w:r>
          </w:p>
        </w:tc>
      </w:tr>
    </w:tbl>
    <w:p w14:paraId="6961260C" w14:textId="60F847D7" w:rsidR="1F2ECA4F" w:rsidRPr="00AF1B22" w:rsidRDefault="1F2ECA4F" w:rsidP="1F2ECA4F">
      <w:pPr>
        <w:pStyle w:val="Brdtekst"/>
        <w:spacing w:line="244" w:lineRule="auto"/>
        <w:ind w:right="284"/>
        <w:rPr>
          <w:rFonts w:asciiTheme="minorHAnsi" w:hAnsiTheme="minorHAnsi" w:cstheme="minorBidi"/>
          <w:sz w:val="22"/>
          <w:szCs w:val="22"/>
          <w:lang w:val="en-GB"/>
        </w:rPr>
      </w:pPr>
    </w:p>
    <w:p w14:paraId="230E424E" w14:textId="0B1F2088" w:rsidR="00A97581" w:rsidRPr="00AF1B22" w:rsidRDefault="00154A86" w:rsidP="1AF46AE2">
      <w:pPr>
        <w:pStyle w:val="Brdtekst"/>
        <w:spacing w:line="244" w:lineRule="auto"/>
        <w:ind w:right="284"/>
        <w:rPr>
          <w:rFonts w:asciiTheme="majorHAnsi" w:eastAsiaTheme="majorEastAsia" w:hAnsiTheme="majorHAnsi" w:cstheme="majorBidi"/>
          <w:sz w:val="22"/>
          <w:szCs w:val="22"/>
          <w:lang w:val="en-GB"/>
        </w:rPr>
      </w:pPr>
      <w:r w:rsidRPr="00AF1B22">
        <w:rPr>
          <w:rFonts w:asciiTheme="majorHAnsi" w:eastAsiaTheme="majorEastAsia" w:hAnsiTheme="majorHAnsi" w:cstheme="majorBidi"/>
          <w:sz w:val="22"/>
          <w:szCs w:val="22"/>
          <w:lang w:val="en-GB"/>
        </w:rPr>
        <w:t>A Norwegian doctoral degree</w:t>
      </w:r>
      <w:r w:rsidR="0024350B" w:rsidRPr="00AF1B22">
        <w:rPr>
          <w:rFonts w:asciiTheme="majorHAnsi" w:eastAsiaTheme="majorEastAsia" w:hAnsiTheme="majorHAnsi" w:cstheme="majorBidi"/>
          <w:sz w:val="22"/>
          <w:szCs w:val="22"/>
          <w:lang w:val="en-GB"/>
        </w:rPr>
        <w:t xml:space="preserve"> in artistic research</w:t>
      </w:r>
      <w:r w:rsidRPr="00AF1B22">
        <w:rPr>
          <w:rFonts w:asciiTheme="majorHAnsi" w:eastAsiaTheme="majorEastAsia" w:hAnsiTheme="majorHAnsi" w:cstheme="majorBidi"/>
          <w:sz w:val="22"/>
          <w:szCs w:val="22"/>
          <w:lang w:val="en-GB"/>
        </w:rPr>
        <w:t xml:space="preserve"> is awarded as </w:t>
      </w:r>
      <w:r w:rsidR="0024350B" w:rsidRPr="00AF1B22">
        <w:rPr>
          <w:rFonts w:asciiTheme="majorHAnsi" w:eastAsiaTheme="majorEastAsia" w:hAnsiTheme="majorHAnsi" w:cstheme="majorBidi"/>
          <w:sz w:val="22"/>
          <w:szCs w:val="22"/>
          <w:lang w:val="en-GB"/>
        </w:rPr>
        <w:t>certification</w:t>
      </w:r>
      <w:r w:rsidRPr="00AF1B22">
        <w:rPr>
          <w:rFonts w:asciiTheme="majorHAnsi" w:eastAsiaTheme="majorEastAsia" w:hAnsiTheme="majorHAnsi" w:cstheme="majorBidi"/>
          <w:sz w:val="22"/>
          <w:szCs w:val="22"/>
          <w:lang w:val="en-GB"/>
        </w:rPr>
        <w:t xml:space="preserve"> </w:t>
      </w:r>
      <w:r w:rsidR="0024350B" w:rsidRPr="00AF1B22">
        <w:rPr>
          <w:rFonts w:asciiTheme="majorHAnsi" w:eastAsiaTheme="majorEastAsia" w:hAnsiTheme="majorHAnsi" w:cstheme="majorBidi"/>
          <w:sz w:val="22"/>
          <w:szCs w:val="22"/>
          <w:lang w:val="en-GB"/>
        </w:rPr>
        <w:t>of</w:t>
      </w:r>
      <w:r w:rsidRPr="00AF1B22">
        <w:rPr>
          <w:rFonts w:asciiTheme="majorHAnsi" w:eastAsiaTheme="majorEastAsia" w:hAnsiTheme="majorHAnsi" w:cstheme="majorBidi"/>
          <w:sz w:val="22"/>
          <w:szCs w:val="22"/>
          <w:lang w:val="en-GB"/>
        </w:rPr>
        <w:t xml:space="preserve"> the candidate's </w:t>
      </w:r>
      <w:r w:rsidR="0024350B" w:rsidRPr="00AF1B22">
        <w:rPr>
          <w:rFonts w:asciiTheme="majorHAnsi" w:eastAsiaTheme="majorEastAsia" w:hAnsiTheme="majorHAnsi" w:cstheme="majorBidi"/>
          <w:sz w:val="22"/>
          <w:szCs w:val="22"/>
          <w:lang w:val="en-GB"/>
        </w:rPr>
        <w:t>artistic</w:t>
      </w:r>
      <w:r w:rsidRPr="00AF1B22">
        <w:rPr>
          <w:rFonts w:asciiTheme="majorHAnsi" w:eastAsiaTheme="majorEastAsia" w:hAnsiTheme="majorHAnsi" w:cstheme="majorBidi"/>
          <w:sz w:val="22"/>
          <w:szCs w:val="22"/>
          <w:lang w:val="en-GB"/>
        </w:rPr>
        <w:t xml:space="preserve"> research at third-cycle level in accordance with the Norwegian Qualifications Framework for Higher Education. The doctoral work must consist of an artistic result and material that documents artistic reflection, and this work must </w:t>
      </w:r>
      <w:r w:rsidR="0024350B" w:rsidRPr="00AF1B22">
        <w:rPr>
          <w:rFonts w:asciiTheme="majorHAnsi" w:eastAsiaTheme="majorEastAsia" w:hAnsiTheme="majorHAnsi" w:cstheme="majorBidi"/>
          <w:sz w:val="22"/>
          <w:szCs w:val="22"/>
          <w:lang w:val="en-GB"/>
        </w:rPr>
        <w:t>be</w:t>
      </w:r>
      <w:r w:rsidRPr="00AF1B22">
        <w:rPr>
          <w:rFonts w:asciiTheme="majorHAnsi" w:eastAsiaTheme="majorEastAsia" w:hAnsiTheme="majorHAnsi" w:cstheme="majorBidi"/>
          <w:sz w:val="22"/>
          <w:szCs w:val="22"/>
          <w:lang w:val="en-GB"/>
        </w:rPr>
        <w:t xml:space="preserve"> comprehensive and independent </w:t>
      </w:r>
      <w:r w:rsidR="0024350B" w:rsidRPr="00AF1B22">
        <w:rPr>
          <w:rFonts w:asciiTheme="majorHAnsi" w:eastAsiaTheme="majorEastAsia" w:hAnsiTheme="majorHAnsi" w:cstheme="majorBidi"/>
          <w:sz w:val="22"/>
          <w:szCs w:val="22"/>
          <w:lang w:val="en-GB"/>
        </w:rPr>
        <w:t>and</w:t>
      </w:r>
      <w:r w:rsidRPr="00AF1B22">
        <w:rPr>
          <w:rFonts w:asciiTheme="majorHAnsi" w:eastAsiaTheme="majorEastAsia" w:hAnsiTheme="majorHAnsi" w:cstheme="majorBidi"/>
          <w:sz w:val="22"/>
          <w:szCs w:val="22"/>
          <w:lang w:val="en-GB"/>
        </w:rPr>
        <w:t xml:space="preserve"> </w:t>
      </w:r>
      <w:r w:rsidR="00C8108D" w:rsidRPr="00AF1B22">
        <w:rPr>
          <w:rFonts w:asciiTheme="majorHAnsi" w:eastAsiaTheme="majorEastAsia" w:hAnsiTheme="majorHAnsi" w:cstheme="majorBidi"/>
          <w:sz w:val="22"/>
          <w:szCs w:val="22"/>
          <w:lang w:val="en-GB"/>
        </w:rPr>
        <w:t xml:space="preserve">meet international standards with regard to the </w:t>
      </w:r>
      <w:r w:rsidR="00BE65E4" w:rsidRPr="00AF1B22">
        <w:rPr>
          <w:rFonts w:asciiTheme="majorHAnsi" w:eastAsiaTheme="majorEastAsia" w:hAnsiTheme="majorHAnsi" w:cstheme="majorBidi"/>
          <w:sz w:val="22"/>
          <w:szCs w:val="22"/>
          <w:lang w:val="en-GB"/>
        </w:rPr>
        <w:t>standard</w:t>
      </w:r>
      <w:r w:rsidR="00C8108D" w:rsidRPr="00AF1B22">
        <w:rPr>
          <w:rFonts w:asciiTheme="majorHAnsi" w:eastAsiaTheme="majorEastAsia" w:hAnsiTheme="majorHAnsi" w:cstheme="majorBidi"/>
          <w:sz w:val="22"/>
          <w:szCs w:val="22"/>
          <w:lang w:val="en-GB"/>
        </w:rPr>
        <w:t xml:space="preserve"> and ethical requirements within the discipline</w:t>
      </w:r>
      <w:r w:rsidRPr="00AF1B22">
        <w:rPr>
          <w:rFonts w:asciiTheme="majorHAnsi" w:eastAsiaTheme="majorEastAsia" w:hAnsiTheme="majorHAnsi" w:cstheme="majorBidi"/>
          <w:sz w:val="22"/>
          <w:szCs w:val="22"/>
          <w:lang w:val="en-GB"/>
        </w:rPr>
        <w:t xml:space="preserve">. </w:t>
      </w:r>
      <w:r w:rsidR="00C8108D" w:rsidRPr="00AF1B22">
        <w:rPr>
          <w:rFonts w:asciiTheme="majorHAnsi" w:eastAsiaTheme="majorEastAsia" w:hAnsiTheme="majorHAnsi" w:cstheme="majorBidi"/>
          <w:sz w:val="22"/>
          <w:szCs w:val="22"/>
          <w:lang w:val="en-GB"/>
        </w:rPr>
        <w:t xml:space="preserve">The work must contribute to the development of new knowledge, insight and empirical </w:t>
      </w:r>
      <w:r w:rsidR="00FB19E8" w:rsidRPr="00AF1B22">
        <w:rPr>
          <w:rFonts w:asciiTheme="majorHAnsi" w:eastAsiaTheme="majorEastAsia" w:hAnsiTheme="majorHAnsi" w:cstheme="majorBidi"/>
          <w:sz w:val="22"/>
          <w:szCs w:val="22"/>
          <w:lang w:val="en-GB"/>
        </w:rPr>
        <w:t>evidence</w:t>
      </w:r>
      <w:r w:rsidR="00C8108D" w:rsidRPr="00AF1B22">
        <w:rPr>
          <w:rFonts w:asciiTheme="majorHAnsi" w:eastAsiaTheme="majorEastAsia" w:hAnsiTheme="majorHAnsi" w:cstheme="majorBidi"/>
          <w:sz w:val="22"/>
          <w:szCs w:val="22"/>
          <w:lang w:val="en-GB"/>
        </w:rPr>
        <w:t xml:space="preserve"> within the </w:t>
      </w:r>
      <w:r w:rsidRPr="00AF1B22">
        <w:rPr>
          <w:rFonts w:asciiTheme="majorHAnsi" w:eastAsiaTheme="majorEastAsia" w:hAnsiTheme="majorHAnsi" w:cstheme="majorBidi"/>
          <w:sz w:val="22"/>
          <w:szCs w:val="22"/>
          <w:lang w:val="en-GB"/>
        </w:rPr>
        <w:t>subject area</w:t>
      </w:r>
      <w:r w:rsidR="00850D3F" w:rsidRPr="00AF1B22">
        <w:rPr>
          <w:rFonts w:asciiTheme="majorHAnsi" w:eastAsiaTheme="majorEastAsia" w:hAnsiTheme="majorHAnsi" w:cstheme="majorBidi"/>
          <w:sz w:val="22"/>
          <w:szCs w:val="22"/>
          <w:lang w:val="en-GB"/>
        </w:rPr>
        <w:t>.</w:t>
      </w:r>
    </w:p>
    <w:p w14:paraId="7512763C" w14:textId="77777777" w:rsidR="00A97581" w:rsidRPr="00AF1B22" w:rsidRDefault="00A97581" w:rsidP="1AF46AE2">
      <w:pPr>
        <w:pStyle w:val="Brdtekst"/>
        <w:spacing w:line="244" w:lineRule="auto"/>
        <w:ind w:right="284"/>
        <w:rPr>
          <w:rFonts w:asciiTheme="majorHAnsi" w:eastAsiaTheme="majorEastAsia" w:hAnsiTheme="majorHAnsi" w:cstheme="majorBidi"/>
          <w:sz w:val="22"/>
          <w:szCs w:val="22"/>
          <w:lang w:val="en-GB"/>
        </w:rPr>
      </w:pPr>
    </w:p>
    <w:p w14:paraId="604EDC13" w14:textId="083C5A95" w:rsidR="00850D3F" w:rsidRPr="00AF1B22" w:rsidRDefault="00C8108D" w:rsidP="71DB4C94">
      <w:pPr>
        <w:pStyle w:val="Brdtekst"/>
        <w:spacing w:line="244" w:lineRule="auto"/>
        <w:ind w:right="241"/>
        <w:rPr>
          <w:rFonts w:asciiTheme="majorHAnsi" w:eastAsiaTheme="majorEastAsia" w:hAnsiTheme="majorHAnsi" w:cstheme="majorBidi"/>
          <w:sz w:val="22"/>
          <w:szCs w:val="22"/>
          <w:lang w:val="en-GB"/>
        </w:rPr>
      </w:pPr>
      <w:r w:rsidRPr="00AF1B22">
        <w:rPr>
          <w:rFonts w:asciiTheme="majorHAnsi" w:eastAsiaTheme="majorEastAsia" w:hAnsiTheme="majorHAnsi" w:cstheme="majorBidi"/>
          <w:sz w:val="22"/>
          <w:szCs w:val="22"/>
          <w:lang w:val="en-GB"/>
        </w:rPr>
        <w:t xml:space="preserve">In the assessment of the doctoral work, particular emphasis is placed on whether the work is an independent and comprehensive piece of artistic research of a high academic standard in terms of </w:t>
      </w:r>
      <w:r w:rsidR="00084D41" w:rsidRPr="00AF1B22">
        <w:rPr>
          <w:rFonts w:asciiTheme="majorHAnsi" w:eastAsiaTheme="majorEastAsia" w:hAnsiTheme="majorHAnsi" w:cstheme="majorBidi"/>
          <w:sz w:val="22"/>
          <w:szCs w:val="22"/>
          <w:lang w:val="en-GB"/>
        </w:rPr>
        <w:t>originality, coherence, expression and communication, and whether appropriate forms of presentation have been chosen for both the artistic result and for the documentation of artistic reflection</w:t>
      </w:r>
      <w:r w:rsidRPr="00AF1B22">
        <w:rPr>
          <w:rFonts w:asciiTheme="majorHAnsi" w:eastAsiaTheme="majorEastAsia" w:hAnsiTheme="majorHAnsi" w:cstheme="majorBidi"/>
          <w:sz w:val="22"/>
          <w:szCs w:val="22"/>
          <w:lang w:val="en-GB"/>
        </w:rPr>
        <w:t xml:space="preserve">. </w:t>
      </w:r>
      <w:r w:rsidR="00084D41" w:rsidRPr="00AF1B22">
        <w:rPr>
          <w:rFonts w:asciiTheme="majorHAnsi" w:eastAsiaTheme="majorEastAsia" w:hAnsiTheme="majorHAnsi" w:cstheme="majorBidi"/>
          <w:sz w:val="22"/>
          <w:szCs w:val="22"/>
          <w:lang w:val="en-GB"/>
        </w:rPr>
        <w:t xml:space="preserve">An assessment must be made of the process with regard to </w:t>
      </w:r>
      <w:r w:rsidRPr="00AF1B22">
        <w:rPr>
          <w:rFonts w:asciiTheme="majorHAnsi" w:eastAsiaTheme="majorEastAsia" w:hAnsiTheme="majorHAnsi" w:cstheme="majorBidi"/>
          <w:sz w:val="22"/>
          <w:szCs w:val="22"/>
          <w:lang w:val="en-GB"/>
        </w:rPr>
        <w:t xml:space="preserve">artistic choices, </w:t>
      </w:r>
      <w:r w:rsidR="00084D41" w:rsidRPr="00AF1B22">
        <w:rPr>
          <w:rFonts w:asciiTheme="majorHAnsi" w:eastAsiaTheme="majorEastAsia" w:hAnsiTheme="majorHAnsi" w:cstheme="majorBidi"/>
          <w:sz w:val="22"/>
          <w:szCs w:val="22"/>
          <w:lang w:val="en-GB"/>
        </w:rPr>
        <w:t>use</w:t>
      </w:r>
      <w:r w:rsidRPr="00AF1B22">
        <w:rPr>
          <w:rFonts w:asciiTheme="majorHAnsi" w:eastAsiaTheme="majorEastAsia" w:hAnsiTheme="majorHAnsi" w:cstheme="majorBidi"/>
          <w:sz w:val="22"/>
          <w:szCs w:val="22"/>
          <w:lang w:val="en-GB"/>
        </w:rPr>
        <w:t xml:space="preserve"> of theory and method</w:t>
      </w:r>
      <w:r w:rsidR="00084D41" w:rsidRPr="00AF1B22">
        <w:rPr>
          <w:rFonts w:asciiTheme="majorHAnsi" w:eastAsiaTheme="majorEastAsia" w:hAnsiTheme="majorHAnsi" w:cstheme="majorBidi"/>
          <w:sz w:val="22"/>
          <w:szCs w:val="22"/>
          <w:lang w:val="en-GB"/>
        </w:rPr>
        <w:t>ology</w:t>
      </w:r>
      <w:r w:rsidRPr="00AF1B22">
        <w:rPr>
          <w:rFonts w:asciiTheme="majorHAnsi" w:eastAsiaTheme="majorEastAsia" w:hAnsiTheme="majorHAnsi" w:cstheme="majorBidi"/>
          <w:sz w:val="22"/>
          <w:szCs w:val="22"/>
          <w:lang w:val="en-GB"/>
        </w:rPr>
        <w:t>, dialogue</w:t>
      </w:r>
      <w:r w:rsidR="00084D41" w:rsidRPr="00AF1B22">
        <w:rPr>
          <w:rFonts w:asciiTheme="majorHAnsi" w:eastAsiaTheme="majorEastAsia" w:hAnsiTheme="majorHAnsi" w:cstheme="majorBidi"/>
          <w:sz w:val="22"/>
          <w:szCs w:val="22"/>
          <w:lang w:val="en-GB"/>
        </w:rPr>
        <w:t>s</w:t>
      </w:r>
      <w:r w:rsidRPr="00AF1B22">
        <w:rPr>
          <w:rFonts w:asciiTheme="majorHAnsi" w:eastAsiaTheme="majorEastAsia" w:hAnsiTheme="majorHAnsi" w:cstheme="majorBidi"/>
          <w:sz w:val="22"/>
          <w:szCs w:val="22"/>
          <w:lang w:val="en-GB"/>
        </w:rPr>
        <w:t xml:space="preserve"> with various networks and </w:t>
      </w:r>
      <w:r w:rsidR="00084D41" w:rsidRPr="00AF1B22">
        <w:rPr>
          <w:rFonts w:asciiTheme="majorHAnsi" w:eastAsiaTheme="majorEastAsia" w:hAnsiTheme="majorHAnsi" w:cstheme="majorBidi"/>
          <w:sz w:val="22"/>
          <w:szCs w:val="22"/>
          <w:lang w:val="en-GB"/>
        </w:rPr>
        <w:t>academic communities</w:t>
      </w:r>
      <w:r w:rsidRPr="00AF1B22">
        <w:rPr>
          <w:rFonts w:asciiTheme="majorHAnsi" w:eastAsiaTheme="majorEastAsia" w:hAnsiTheme="majorHAnsi" w:cstheme="majorBidi"/>
          <w:sz w:val="22"/>
          <w:szCs w:val="22"/>
          <w:lang w:val="en-GB"/>
        </w:rPr>
        <w:t xml:space="preserve">. The work must be clearly positioned nationally and internationally within the field and must contribute to </w:t>
      </w:r>
      <w:r w:rsidR="00BE65E4" w:rsidRPr="00AF1B22">
        <w:rPr>
          <w:rFonts w:asciiTheme="majorHAnsi" w:eastAsiaTheme="majorEastAsia" w:hAnsiTheme="majorHAnsi" w:cstheme="majorBidi"/>
          <w:sz w:val="22"/>
          <w:szCs w:val="22"/>
          <w:lang w:val="en-GB"/>
        </w:rPr>
        <w:t xml:space="preserve">the </w:t>
      </w:r>
      <w:r w:rsidRPr="00AF1B22">
        <w:rPr>
          <w:rFonts w:asciiTheme="majorHAnsi" w:eastAsiaTheme="majorEastAsia" w:hAnsiTheme="majorHAnsi" w:cstheme="majorBidi"/>
          <w:sz w:val="22"/>
          <w:szCs w:val="22"/>
          <w:lang w:val="en-GB"/>
        </w:rPr>
        <w:t xml:space="preserve">development </w:t>
      </w:r>
      <w:r w:rsidR="00084D41" w:rsidRPr="00AF1B22">
        <w:rPr>
          <w:rFonts w:asciiTheme="majorHAnsi" w:eastAsiaTheme="majorEastAsia" w:hAnsiTheme="majorHAnsi" w:cstheme="majorBidi"/>
          <w:sz w:val="22"/>
          <w:szCs w:val="22"/>
          <w:lang w:val="en-GB"/>
        </w:rPr>
        <w:t>of the subject area</w:t>
      </w:r>
      <w:r w:rsidR="00850D3F" w:rsidRPr="00AF1B22">
        <w:rPr>
          <w:rFonts w:asciiTheme="majorHAnsi" w:eastAsiaTheme="majorEastAsia" w:hAnsiTheme="majorHAnsi" w:cstheme="majorBidi"/>
          <w:sz w:val="22"/>
          <w:szCs w:val="22"/>
          <w:lang w:val="en-GB"/>
        </w:rPr>
        <w:t>.</w:t>
      </w:r>
      <w:r w:rsidR="00E66C4E" w:rsidRPr="00AF1B22">
        <w:rPr>
          <w:rFonts w:asciiTheme="majorHAnsi" w:eastAsiaTheme="majorEastAsia" w:hAnsiTheme="majorHAnsi" w:cstheme="majorBidi"/>
          <w:sz w:val="22"/>
          <w:szCs w:val="22"/>
          <w:lang w:val="en-GB"/>
        </w:rPr>
        <w:t xml:space="preserve"> </w:t>
      </w:r>
    </w:p>
    <w:p w14:paraId="6E594B78" w14:textId="21165045" w:rsidR="719D46B0" w:rsidRPr="00AF1B22" w:rsidRDefault="719D46B0" w:rsidP="18EF8204">
      <w:pPr>
        <w:pStyle w:val="Brdtekst"/>
        <w:spacing w:line="244" w:lineRule="auto"/>
        <w:ind w:right="241"/>
        <w:rPr>
          <w:rFonts w:asciiTheme="minorHAnsi" w:hAnsiTheme="minorHAnsi" w:cstheme="minorBidi"/>
          <w:sz w:val="22"/>
          <w:szCs w:val="22"/>
          <w:lang w:val="en-GB"/>
        </w:rPr>
      </w:pPr>
    </w:p>
    <w:p w14:paraId="37B2FEBE" w14:textId="12E4F7FC" w:rsidR="00303953" w:rsidRPr="00AF1B22" w:rsidRDefault="3517B527" w:rsidP="003766CA">
      <w:pPr>
        <w:pStyle w:val="Brdtekst"/>
        <w:spacing w:line="244" w:lineRule="auto"/>
        <w:ind w:right="284"/>
        <w:rPr>
          <w:rFonts w:asciiTheme="majorHAnsi" w:eastAsiaTheme="majorEastAsia" w:hAnsiTheme="majorHAnsi" w:cstheme="majorBidi"/>
          <w:i/>
          <w:iCs/>
          <w:lang w:val="en-GB"/>
        </w:rPr>
      </w:pPr>
      <w:bookmarkStart w:id="7" w:name="_Toc109991040"/>
      <w:r w:rsidRPr="00AF1B22">
        <w:rPr>
          <w:rStyle w:val="Overskrift3Tegn"/>
          <w:lang w:val="en-GB"/>
        </w:rPr>
        <w:t xml:space="preserve">3.4 </w:t>
      </w:r>
      <w:r w:rsidR="00296E44" w:rsidRPr="00AF1B22">
        <w:rPr>
          <w:rStyle w:val="Overskrift3Tegn"/>
          <w:lang w:val="en-GB"/>
        </w:rPr>
        <w:t>Assessment</w:t>
      </w:r>
      <w:r w:rsidR="00084D41" w:rsidRPr="00AF1B22">
        <w:rPr>
          <w:rStyle w:val="Overskrift3Tegn"/>
          <w:lang w:val="en-GB"/>
        </w:rPr>
        <w:t xml:space="preserve"> committee’s recommendation and conclusion</w:t>
      </w:r>
      <w:bookmarkEnd w:id="7"/>
    </w:p>
    <w:p w14:paraId="5E67ADEE" w14:textId="7594587B" w:rsidR="000E2B8E" w:rsidRPr="00AF1B22" w:rsidRDefault="000E2B8E" w:rsidP="1F2ECA4F">
      <w:pPr>
        <w:spacing w:before="60" w:line="242" w:lineRule="auto"/>
        <w:rPr>
          <w:lang w:val="en-GB"/>
        </w:rPr>
      </w:pPr>
    </w:p>
    <w:tbl>
      <w:tblPr>
        <w:tblStyle w:val="Tabellrutenett"/>
        <w:tblW w:w="0" w:type="auto"/>
        <w:tblLayout w:type="fixed"/>
        <w:tblLook w:val="06A0" w:firstRow="1" w:lastRow="0" w:firstColumn="1" w:lastColumn="0" w:noHBand="1" w:noVBand="1"/>
      </w:tblPr>
      <w:tblGrid>
        <w:gridCol w:w="8790"/>
      </w:tblGrid>
      <w:tr w:rsidR="1F2ECA4F" w:rsidRPr="00AF1B22" w14:paraId="5F060EB7" w14:textId="77777777" w:rsidTr="3B4515C7">
        <w:tc>
          <w:tcPr>
            <w:tcW w:w="8790" w:type="dxa"/>
          </w:tcPr>
          <w:p w14:paraId="3019AC67" w14:textId="406C30FC" w:rsidR="7E993A82" w:rsidRPr="00AF1B22" w:rsidRDefault="00084D41" w:rsidP="3B4515C7">
            <w:pPr>
              <w:rPr>
                <w:rFonts w:asciiTheme="minorHAnsi" w:eastAsiaTheme="minorEastAsia" w:hAnsiTheme="minorHAnsi" w:cstheme="minorBidi"/>
                <w:sz w:val="16"/>
                <w:szCs w:val="16"/>
                <w:lang w:val="en-GB"/>
              </w:rPr>
            </w:pPr>
            <w:r w:rsidRPr="00AF1B22">
              <w:rPr>
                <w:rFonts w:asciiTheme="minorHAnsi" w:eastAsiaTheme="minorEastAsia" w:hAnsiTheme="minorHAnsi" w:cstheme="minorBidi"/>
                <w:i/>
                <w:iCs/>
                <w:sz w:val="16"/>
                <w:szCs w:val="16"/>
                <w:lang w:val="en-GB"/>
              </w:rPr>
              <w:t>General guidelines for scientific and artistic PhD programmes</w:t>
            </w:r>
            <w:r w:rsidR="13925EC2" w:rsidRPr="00AF1B22">
              <w:rPr>
                <w:rFonts w:asciiTheme="minorHAnsi" w:eastAsiaTheme="minorEastAsia" w:hAnsiTheme="minorHAnsi" w:cstheme="minorBidi"/>
                <w:i/>
                <w:iCs/>
                <w:sz w:val="16"/>
                <w:szCs w:val="16"/>
                <w:lang w:val="en-GB"/>
              </w:rPr>
              <w:t>:</w:t>
            </w:r>
          </w:p>
          <w:p w14:paraId="7DE9EE20" w14:textId="1ED2324B" w:rsidR="5674B6C7" w:rsidRPr="00AF1B22" w:rsidRDefault="00084D41" w:rsidP="3B4515C7">
            <w:pPr>
              <w:rPr>
                <w:rFonts w:ascii="Calibri" w:eastAsia="Calibri" w:hAnsi="Calibri" w:cs="Calibri"/>
                <w:i/>
                <w:iCs/>
                <w:sz w:val="16"/>
                <w:szCs w:val="16"/>
                <w:lang w:val="en-GB"/>
              </w:rPr>
            </w:pPr>
            <w:r w:rsidRPr="00AF1B22">
              <w:rPr>
                <w:rFonts w:ascii="Calibri" w:eastAsia="Calibri" w:hAnsi="Calibri" w:cs="Calibri"/>
                <w:i/>
                <w:iCs/>
                <w:sz w:val="16"/>
                <w:szCs w:val="16"/>
                <w:lang w:val="en-GB"/>
              </w:rPr>
              <w:t>Section</w:t>
            </w:r>
            <w:r w:rsidR="7370D07E" w:rsidRPr="00AF1B22">
              <w:rPr>
                <w:rFonts w:ascii="Calibri" w:eastAsia="Calibri" w:hAnsi="Calibri" w:cs="Calibri"/>
                <w:i/>
                <w:iCs/>
                <w:sz w:val="16"/>
                <w:szCs w:val="16"/>
                <w:lang w:val="en-GB"/>
              </w:rPr>
              <w:t xml:space="preserve"> 15-3 </w:t>
            </w:r>
            <w:r w:rsidRPr="00AF1B22">
              <w:rPr>
                <w:rFonts w:ascii="Calibri" w:eastAsia="Calibri" w:hAnsi="Calibri" w:cs="Calibri"/>
                <w:i/>
                <w:iCs/>
                <w:sz w:val="16"/>
                <w:szCs w:val="16"/>
                <w:lang w:val="en-GB"/>
              </w:rPr>
              <w:t>Recommendation of the assessment committee</w:t>
            </w:r>
          </w:p>
          <w:p w14:paraId="17A486AC" w14:textId="18CD74D9" w:rsidR="5674B6C7" w:rsidRPr="00AF1B22" w:rsidRDefault="00084D41" w:rsidP="3B4515C7">
            <w:pPr>
              <w:rPr>
                <w:rFonts w:ascii="Calibri" w:eastAsia="Calibri" w:hAnsi="Calibri" w:cs="Calibri"/>
                <w:sz w:val="16"/>
                <w:szCs w:val="16"/>
                <w:lang w:val="en-GB"/>
              </w:rPr>
            </w:pPr>
            <w:r w:rsidRPr="00AF1B22">
              <w:rPr>
                <w:rFonts w:ascii="Calibri" w:eastAsia="Calibri" w:hAnsi="Calibri" w:cs="Calibri"/>
                <w:sz w:val="16"/>
                <w:szCs w:val="16"/>
                <w:lang w:val="en-GB"/>
              </w:rPr>
              <w:t>The assessment committee submits a substantiated recommendation, stating whether the thesis or artistic PhD result is worthy of public defence. In this recommendation, all parts of the submitted or presented documentation must be discussed in relation to the criteria in Section 11-1 or Section 11-2. The recommendation should take the form of an argumentation and give a clear conclusion as to whether the work should be approved or not. Any dissenting opinions or individual statements by committee members must be included in the recommendation, with reasons given</w:t>
            </w:r>
            <w:r w:rsidR="7370D07E" w:rsidRPr="00AF1B22">
              <w:rPr>
                <w:rFonts w:ascii="Calibri" w:eastAsia="Calibri" w:hAnsi="Calibri" w:cs="Calibri"/>
                <w:sz w:val="16"/>
                <w:szCs w:val="16"/>
                <w:lang w:val="en-GB"/>
              </w:rPr>
              <w:t>.</w:t>
            </w:r>
          </w:p>
          <w:p w14:paraId="22129D3F" w14:textId="2AC17DB3" w:rsidR="1F2ECA4F" w:rsidRPr="00AF1B22" w:rsidRDefault="1F2ECA4F" w:rsidP="1F2ECA4F">
            <w:pPr>
              <w:pStyle w:val="Brdtekst"/>
              <w:rPr>
                <w:rFonts w:asciiTheme="minorHAnsi" w:hAnsiTheme="minorHAnsi" w:cstheme="minorBidi"/>
                <w:sz w:val="22"/>
                <w:szCs w:val="22"/>
                <w:lang w:val="en-GB"/>
              </w:rPr>
            </w:pPr>
          </w:p>
        </w:tc>
      </w:tr>
    </w:tbl>
    <w:p w14:paraId="33F1DC67" w14:textId="77777777" w:rsidR="00297637" w:rsidRPr="00AF1B22" w:rsidRDefault="00297637" w:rsidP="1F2ECA4F">
      <w:pPr>
        <w:pStyle w:val="Brdtekst"/>
        <w:spacing w:before="60" w:line="242" w:lineRule="auto"/>
        <w:ind w:right="241"/>
        <w:rPr>
          <w:rFonts w:asciiTheme="minorHAnsi" w:hAnsiTheme="minorHAnsi" w:cstheme="minorBidi"/>
          <w:sz w:val="22"/>
          <w:szCs w:val="22"/>
          <w:lang w:val="en-GB"/>
        </w:rPr>
      </w:pPr>
    </w:p>
    <w:p w14:paraId="668653FD" w14:textId="205713A5" w:rsidR="0090221C" w:rsidRPr="00AF1B22" w:rsidRDefault="0090221C" w:rsidP="0090221C">
      <w:pPr>
        <w:pStyle w:val="Brdtekst"/>
        <w:spacing w:before="61" w:line="242" w:lineRule="auto"/>
        <w:rPr>
          <w:rFonts w:asciiTheme="majorHAnsi" w:eastAsiaTheme="majorEastAsia" w:hAnsiTheme="majorHAnsi" w:cstheme="majorBidi"/>
          <w:sz w:val="22"/>
          <w:szCs w:val="22"/>
          <w:lang w:val="en-GB"/>
        </w:rPr>
      </w:pPr>
      <w:r w:rsidRPr="00AF1B22">
        <w:rPr>
          <w:rFonts w:asciiTheme="majorHAnsi" w:eastAsiaTheme="majorEastAsia" w:hAnsiTheme="majorHAnsi" w:cstheme="majorBidi"/>
          <w:sz w:val="22"/>
          <w:szCs w:val="22"/>
          <w:lang w:val="en-GB"/>
        </w:rPr>
        <w:t xml:space="preserve">The recommendation must contain a brief description of the work's format (monograph/collection of articles/concert etc.). It must also include reference to the key elements (e.g. theory, hypotheses, material, methodology and findings) and scientific or </w:t>
      </w:r>
      <w:r w:rsidRPr="00AF1B22">
        <w:rPr>
          <w:rFonts w:asciiTheme="majorHAnsi" w:eastAsiaTheme="majorEastAsia" w:hAnsiTheme="majorHAnsi" w:cstheme="majorBidi"/>
          <w:sz w:val="22"/>
          <w:szCs w:val="22"/>
          <w:lang w:val="en-GB"/>
        </w:rPr>
        <w:lastRenderedPageBreak/>
        <w:t>artistic significance of the thesis.</w:t>
      </w:r>
    </w:p>
    <w:p w14:paraId="4A50ED85" w14:textId="77777777" w:rsidR="0090221C" w:rsidRPr="00AF1B22" w:rsidRDefault="0090221C" w:rsidP="0090221C">
      <w:pPr>
        <w:pStyle w:val="Brdtekst"/>
        <w:spacing w:before="61" w:line="242" w:lineRule="auto"/>
        <w:rPr>
          <w:rFonts w:asciiTheme="majorHAnsi" w:eastAsiaTheme="majorEastAsia" w:hAnsiTheme="majorHAnsi" w:cstheme="majorBidi"/>
          <w:sz w:val="22"/>
          <w:szCs w:val="22"/>
          <w:lang w:val="en-GB"/>
        </w:rPr>
      </w:pPr>
    </w:p>
    <w:p w14:paraId="512729EA" w14:textId="4D32E1AF" w:rsidR="00303953" w:rsidRPr="00AF1B22" w:rsidRDefault="0071497F" w:rsidP="0071497F">
      <w:pPr>
        <w:pStyle w:val="Brdtekst"/>
        <w:spacing w:before="61" w:line="242" w:lineRule="auto"/>
        <w:rPr>
          <w:rFonts w:asciiTheme="majorHAnsi" w:eastAsiaTheme="majorEastAsia" w:hAnsiTheme="majorHAnsi" w:cstheme="majorBidi"/>
          <w:sz w:val="22"/>
          <w:szCs w:val="22"/>
          <w:lang w:val="en-GB"/>
        </w:rPr>
      </w:pPr>
      <w:r w:rsidRPr="00AF1B22">
        <w:rPr>
          <w:rFonts w:asciiTheme="majorHAnsi" w:eastAsiaTheme="majorEastAsia" w:hAnsiTheme="majorHAnsi" w:cstheme="majorBidi"/>
          <w:sz w:val="22"/>
          <w:szCs w:val="22"/>
          <w:lang w:val="en-GB"/>
        </w:rPr>
        <w:t>If</w:t>
      </w:r>
      <w:r w:rsidR="0090221C" w:rsidRPr="00AF1B22">
        <w:rPr>
          <w:rFonts w:asciiTheme="majorHAnsi" w:eastAsiaTheme="majorEastAsia" w:hAnsiTheme="majorHAnsi" w:cstheme="majorBidi"/>
          <w:sz w:val="22"/>
          <w:szCs w:val="22"/>
          <w:lang w:val="en-GB"/>
        </w:rPr>
        <w:t xml:space="preserve"> the committee </w:t>
      </w:r>
      <w:r w:rsidR="007B0F09" w:rsidRPr="00AF1B22">
        <w:rPr>
          <w:rFonts w:asciiTheme="majorHAnsi" w:eastAsiaTheme="majorEastAsia" w:hAnsiTheme="majorHAnsi" w:cstheme="majorBidi"/>
          <w:sz w:val="22"/>
          <w:szCs w:val="22"/>
          <w:lang w:val="en-GB"/>
        </w:rPr>
        <w:t>approves</w:t>
      </w:r>
      <w:r w:rsidR="0090221C" w:rsidRPr="00AF1B22">
        <w:rPr>
          <w:rFonts w:asciiTheme="majorHAnsi" w:eastAsiaTheme="majorEastAsia" w:hAnsiTheme="majorHAnsi" w:cstheme="majorBidi"/>
          <w:sz w:val="22"/>
          <w:szCs w:val="22"/>
          <w:lang w:val="en-GB"/>
        </w:rPr>
        <w:t xml:space="preserve"> the doctoral work for public defence, </w:t>
      </w:r>
      <w:r w:rsidRPr="00AF1B22">
        <w:rPr>
          <w:rFonts w:asciiTheme="majorHAnsi" w:eastAsiaTheme="majorEastAsia" w:hAnsiTheme="majorHAnsi" w:cstheme="majorBidi"/>
          <w:sz w:val="22"/>
          <w:szCs w:val="22"/>
          <w:lang w:val="en-GB"/>
        </w:rPr>
        <w:t xml:space="preserve">a relatively brief explanation of its reasoning </w:t>
      </w:r>
      <w:r w:rsidR="0090221C" w:rsidRPr="00AF1B22">
        <w:rPr>
          <w:rFonts w:asciiTheme="majorHAnsi" w:eastAsiaTheme="majorEastAsia" w:hAnsiTheme="majorHAnsi" w:cstheme="majorBidi"/>
          <w:sz w:val="22"/>
          <w:szCs w:val="22"/>
          <w:lang w:val="en-GB"/>
        </w:rPr>
        <w:t xml:space="preserve">should be </w:t>
      </w:r>
      <w:r w:rsidRPr="00AF1B22">
        <w:rPr>
          <w:rFonts w:asciiTheme="majorHAnsi" w:eastAsiaTheme="majorEastAsia" w:hAnsiTheme="majorHAnsi" w:cstheme="majorBidi"/>
          <w:sz w:val="22"/>
          <w:szCs w:val="22"/>
          <w:lang w:val="en-GB"/>
        </w:rPr>
        <w:t>given</w:t>
      </w:r>
      <w:r w:rsidR="0090221C" w:rsidRPr="00AF1B22">
        <w:rPr>
          <w:rFonts w:asciiTheme="majorHAnsi" w:eastAsiaTheme="majorEastAsia" w:hAnsiTheme="majorHAnsi" w:cstheme="majorBidi"/>
          <w:sz w:val="22"/>
          <w:szCs w:val="22"/>
          <w:lang w:val="en-GB"/>
        </w:rPr>
        <w:t>. The committee should then endeavo</w:t>
      </w:r>
      <w:r w:rsidRPr="00AF1B22">
        <w:rPr>
          <w:rFonts w:asciiTheme="majorHAnsi" w:eastAsiaTheme="majorEastAsia" w:hAnsiTheme="majorHAnsi" w:cstheme="majorBidi"/>
          <w:sz w:val="22"/>
          <w:szCs w:val="22"/>
          <w:lang w:val="en-GB"/>
        </w:rPr>
        <w:t>u</w:t>
      </w:r>
      <w:r w:rsidR="0090221C" w:rsidRPr="00AF1B22">
        <w:rPr>
          <w:rFonts w:asciiTheme="majorHAnsi" w:eastAsiaTheme="majorEastAsia" w:hAnsiTheme="majorHAnsi" w:cstheme="majorBidi"/>
          <w:sz w:val="22"/>
          <w:szCs w:val="22"/>
          <w:lang w:val="en-GB"/>
        </w:rPr>
        <w:t xml:space="preserve">r to </w:t>
      </w:r>
      <w:r w:rsidR="007B0F09" w:rsidRPr="00AF1B22">
        <w:rPr>
          <w:rFonts w:asciiTheme="majorHAnsi" w:eastAsiaTheme="majorEastAsia" w:hAnsiTheme="majorHAnsi" w:cstheme="majorBidi"/>
          <w:sz w:val="22"/>
          <w:szCs w:val="22"/>
          <w:lang w:val="en-GB"/>
        </w:rPr>
        <w:t>set out its</w:t>
      </w:r>
      <w:r w:rsidR="0090221C" w:rsidRPr="00AF1B22">
        <w:rPr>
          <w:rFonts w:asciiTheme="majorHAnsi" w:eastAsiaTheme="majorEastAsia" w:hAnsiTheme="majorHAnsi" w:cstheme="majorBidi"/>
          <w:sz w:val="22"/>
          <w:szCs w:val="22"/>
          <w:lang w:val="en-GB"/>
        </w:rPr>
        <w:t xml:space="preserve"> recommendation in a general and concise form. In cases where the committee concludes that the doctoral work should not be approved, a more detailed </w:t>
      </w:r>
      <w:r w:rsidRPr="00AF1B22">
        <w:rPr>
          <w:rFonts w:asciiTheme="majorHAnsi" w:eastAsiaTheme="majorEastAsia" w:hAnsiTheme="majorHAnsi" w:cstheme="majorBidi"/>
          <w:sz w:val="22"/>
          <w:szCs w:val="22"/>
          <w:lang w:val="en-GB"/>
        </w:rPr>
        <w:t>explanation of the committee’s reasoning is expected</w:t>
      </w:r>
      <w:r w:rsidR="0090221C" w:rsidRPr="00AF1B22">
        <w:rPr>
          <w:rFonts w:asciiTheme="majorHAnsi" w:eastAsiaTheme="majorEastAsia" w:hAnsiTheme="majorHAnsi" w:cstheme="majorBidi"/>
          <w:sz w:val="22"/>
          <w:szCs w:val="22"/>
          <w:lang w:val="en-GB"/>
        </w:rPr>
        <w:t xml:space="preserve">. The candidate can </w:t>
      </w:r>
      <w:r w:rsidRPr="00AF1B22">
        <w:rPr>
          <w:rFonts w:asciiTheme="majorHAnsi" w:eastAsiaTheme="majorEastAsia" w:hAnsiTheme="majorHAnsi" w:cstheme="majorBidi"/>
          <w:sz w:val="22"/>
          <w:szCs w:val="22"/>
          <w:lang w:val="en-GB"/>
        </w:rPr>
        <w:t xml:space="preserve">submit </w:t>
      </w:r>
      <w:r w:rsidR="0090221C" w:rsidRPr="00AF1B22">
        <w:rPr>
          <w:rFonts w:asciiTheme="majorHAnsi" w:eastAsiaTheme="majorEastAsia" w:hAnsiTheme="majorHAnsi" w:cstheme="majorBidi"/>
          <w:sz w:val="22"/>
          <w:szCs w:val="22"/>
          <w:lang w:val="en-GB"/>
        </w:rPr>
        <w:t>comment</w:t>
      </w:r>
      <w:r w:rsidRPr="00AF1B22">
        <w:rPr>
          <w:rFonts w:asciiTheme="majorHAnsi" w:eastAsiaTheme="majorEastAsia" w:hAnsiTheme="majorHAnsi" w:cstheme="majorBidi"/>
          <w:sz w:val="22"/>
          <w:szCs w:val="22"/>
          <w:lang w:val="en-GB"/>
        </w:rPr>
        <w:t>s</w:t>
      </w:r>
      <w:r w:rsidR="0090221C" w:rsidRPr="00AF1B22">
        <w:rPr>
          <w:rFonts w:asciiTheme="majorHAnsi" w:eastAsiaTheme="majorEastAsia" w:hAnsiTheme="majorHAnsi" w:cstheme="majorBidi"/>
          <w:sz w:val="22"/>
          <w:szCs w:val="22"/>
          <w:lang w:val="en-GB"/>
        </w:rPr>
        <w:t xml:space="preserve"> on the committee's recommendation via </w:t>
      </w:r>
      <w:r w:rsidRPr="00AF1B22">
        <w:rPr>
          <w:rFonts w:asciiTheme="majorHAnsi" w:eastAsiaTheme="majorEastAsia" w:hAnsiTheme="majorHAnsi" w:cstheme="majorBidi"/>
          <w:sz w:val="22"/>
          <w:szCs w:val="22"/>
          <w:lang w:val="en-GB"/>
        </w:rPr>
        <w:t>their institution</w:t>
      </w:r>
      <w:r w:rsidR="003202DC" w:rsidRPr="00AF1B22">
        <w:rPr>
          <w:rFonts w:asciiTheme="majorHAnsi" w:eastAsiaTheme="majorEastAsia" w:hAnsiTheme="majorHAnsi" w:cstheme="majorBidi"/>
          <w:sz w:val="22"/>
          <w:szCs w:val="22"/>
          <w:lang w:val="en-GB"/>
        </w:rPr>
        <w:t>.</w:t>
      </w:r>
    </w:p>
    <w:p w14:paraId="100F2281" w14:textId="58285F64" w:rsidR="1AF46AE2" w:rsidRPr="00AF1B22" w:rsidRDefault="1AF46AE2" w:rsidP="1AF46AE2">
      <w:pPr>
        <w:pStyle w:val="Brdtekst"/>
        <w:spacing w:before="2"/>
        <w:rPr>
          <w:rFonts w:asciiTheme="majorHAnsi" w:eastAsiaTheme="majorEastAsia" w:hAnsiTheme="majorHAnsi" w:cstheme="majorBidi"/>
          <w:sz w:val="22"/>
          <w:szCs w:val="22"/>
          <w:u w:val="single"/>
          <w:lang w:val="en-GB"/>
        </w:rPr>
      </w:pPr>
    </w:p>
    <w:p w14:paraId="78884D7A" w14:textId="1F94F50C" w:rsidR="4A1D5634" w:rsidRPr="00AF1B22" w:rsidRDefault="3B17A5E1" w:rsidP="3B4515C7">
      <w:pPr>
        <w:pStyle w:val="Brdtekst"/>
        <w:spacing w:before="2"/>
        <w:rPr>
          <w:rFonts w:asciiTheme="majorHAnsi" w:eastAsiaTheme="majorEastAsia" w:hAnsiTheme="majorHAnsi" w:cstheme="majorBidi"/>
          <w:sz w:val="22"/>
          <w:szCs w:val="22"/>
          <w:u w:val="single"/>
          <w:lang w:val="en-GB"/>
        </w:rPr>
      </w:pPr>
      <w:r w:rsidRPr="00AF1B22">
        <w:rPr>
          <w:rFonts w:asciiTheme="majorHAnsi" w:eastAsiaTheme="majorEastAsia" w:hAnsiTheme="majorHAnsi" w:cstheme="majorBidi"/>
          <w:sz w:val="22"/>
          <w:szCs w:val="22"/>
          <w:u w:val="single"/>
          <w:lang w:val="en-GB"/>
        </w:rPr>
        <w:t>S</w:t>
      </w:r>
      <w:r w:rsidR="000030DE" w:rsidRPr="00AF1B22">
        <w:rPr>
          <w:rFonts w:asciiTheme="majorHAnsi" w:eastAsiaTheme="majorEastAsia" w:hAnsiTheme="majorHAnsi" w:cstheme="majorBidi"/>
          <w:sz w:val="22"/>
          <w:szCs w:val="22"/>
          <w:u w:val="single"/>
          <w:lang w:val="en-GB"/>
        </w:rPr>
        <w:t>cientific PhDs</w:t>
      </w:r>
      <w:r w:rsidRPr="00AF1B22">
        <w:rPr>
          <w:rFonts w:asciiTheme="majorHAnsi" w:eastAsiaTheme="majorEastAsia" w:hAnsiTheme="majorHAnsi" w:cstheme="majorBidi"/>
          <w:sz w:val="22"/>
          <w:szCs w:val="22"/>
          <w:u w:val="single"/>
          <w:lang w:val="en-GB"/>
        </w:rPr>
        <w:t>:</w:t>
      </w:r>
    </w:p>
    <w:p w14:paraId="23DFE5F3" w14:textId="44F8E108" w:rsidR="4A1D5634" w:rsidRPr="00AF1B22" w:rsidRDefault="00A16F47" w:rsidP="743D1645">
      <w:pPr>
        <w:pStyle w:val="Brdtekst"/>
        <w:spacing w:before="2" w:line="244" w:lineRule="auto"/>
        <w:rPr>
          <w:rFonts w:asciiTheme="majorHAnsi" w:eastAsiaTheme="majorEastAsia" w:hAnsiTheme="majorHAnsi" w:cstheme="majorBidi"/>
          <w:sz w:val="22"/>
          <w:szCs w:val="22"/>
          <w:lang w:val="en-GB"/>
        </w:rPr>
      </w:pPr>
      <w:r w:rsidRPr="00AF1B22">
        <w:rPr>
          <w:rFonts w:asciiTheme="majorHAnsi" w:eastAsiaTheme="majorEastAsia" w:hAnsiTheme="majorHAnsi" w:cstheme="majorBidi"/>
          <w:sz w:val="22"/>
          <w:szCs w:val="22"/>
          <w:lang w:val="en-GB"/>
        </w:rPr>
        <w:t xml:space="preserve">If the committee recommends that a scientific PhD thesis should not be approved for public defence in its current form, but that a </w:t>
      </w:r>
      <w:r w:rsidR="00C54B88" w:rsidRPr="00AF1B22">
        <w:rPr>
          <w:rFonts w:asciiTheme="majorHAnsi" w:eastAsiaTheme="majorEastAsia" w:hAnsiTheme="majorHAnsi" w:cstheme="majorBidi"/>
          <w:sz w:val="22"/>
          <w:szCs w:val="22"/>
          <w:lang w:val="en-GB"/>
        </w:rPr>
        <w:t>minor revision</w:t>
      </w:r>
      <w:r w:rsidRPr="00AF1B22">
        <w:rPr>
          <w:rFonts w:asciiTheme="majorHAnsi" w:eastAsiaTheme="majorEastAsia" w:hAnsiTheme="majorHAnsi" w:cstheme="majorBidi"/>
          <w:sz w:val="22"/>
          <w:szCs w:val="22"/>
          <w:lang w:val="en-GB"/>
        </w:rPr>
        <w:t xml:space="preserve"> could bring it up to a satisfactory standard within the deadline specified in the institution's PhD regulations, it can recommend that the candidate be given the opportunity to undertake </w:t>
      </w:r>
      <w:r w:rsidR="00C54B88" w:rsidRPr="00AF1B22">
        <w:rPr>
          <w:rFonts w:asciiTheme="majorHAnsi" w:eastAsiaTheme="majorEastAsia" w:hAnsiTheme="majorHAnsi" w:cstheme="majorBidi"/>
          <w:sz w:val="22"/>
          <w:szCs w:val="22"/>
          <w:lang w:val="en-GB"/>
        </w:rPr>
        <w:t>such work</w:t>
      </w:r>
      <w:r w:rsidRPr="00AF1B22">
        <w:rPr>
          <w:rFonts w:asciiTheme="majorHAnsi" w:eastAsiaTheme="majorEastAsia" w:hAnsiTheme="majorHAnsi" w:cstheme="majorBidi"/>
          <w:sz w:val="22"/>
          <w:szCs w:val="22"/>
          <w:lang w:val="en-GB"/>
        </w:rPr>
        <w:t xml:space="preserve">. When recommending </w:t>
      </w:r>
      <w:r w:rsidR="00C54B88" w:rsidRPr="00AF1B22">
        <w:rPr>
          <w:rFonts w:asciiTheme="majorHAnsi" w:eastAsiaTheme="majorEastAsia" w:hAnsiTheme="majorHAnsi" w:cstheme="majorBidi"/>
          <w:sz w:val="22"/>
          <w:szCs w:val="22"/>
          <w:lang w:val="en-GB"/>
        </w:rPr>
        <w:t xml:space="preserve">a </w:t>
      </w:r>
      <w:r w:rsidRPr="00AF1B22">
        <w:rPr>
          <w:rFonts w:asciiTheme="majorHAnsi" w:eastAsiaTheme="majorEastAsia" w:hAnsiTheme="majorHAnsi" w:cstheme="majorBidi"/>
          <w:sz w:val="22"/>
          <w:szCs w:val="22"/>
          <w:lang w:val="en-GB"/>
        </w:rPr>
        <w:t xml:space="preserve">minor </w:t>
      </w:r>
      <w:r w:rsidR="00C54B88" w:rsidRPr="00AF1B22">
        <w:rPr>
          <w:rFonts w:asciiTheme="majorHAnsi" w:eastAsiaTheme="majorEastAsia" w:hAnsiTheme="majorHAnsi" w:cstheme="majorBidi"/>
          <w:sz w:val="22"/>
          <w:szCs w:val="22"/>
          <w:lang w:val="en-GB"/>
        </w:rPr>
        <w:t>revision</w:t>
      </w:r>
      <w:r w:rsidRPr="00AF1B22">
        <w:rPr>
          <w:rFonts w:asciiTheme="majorHAnsi" w:eastAsiaTheme="majorEastAsia" w:hAnsiTheme="majorHAnsi" w:cstheme="majorBidi"/>
          <w:sz w:val="22"/>
          <w:szCs w:val="22"/>
          <w:lang w:val="en-GB"/>
        </w:rPr>
        <w:t xml:space="preserve">, the committee must provide a </w:t>
      </w:r>
      <w:r w:rsidR="00C54B88" w:rsidRPr="00AF1B22">
        <w:rPr>
          <w:rFonts w:asciiTheme="majorHAnsi" w:eastAsiaTheme="majorEastAsia" w:hAnsiTheme="majorHAnsi" w:cstheme="majorBidi"/>
          <w:sz w:val="22"/>
          <w:szCs w:val="22"/>
          <w:lang w:val="en-GB"/>
        </w:rPr>
        <w:t xml:space="preserve">written </w:t>
      </w:r>
      <w:r w:rsidRPr="00AF1B22">
        <w:rPr>
          <w:rFonts w:asciiTheme="majorHAnsi" w:eastAsiaTheme="majorEastAsia" w:hAnsiTheme="majorHAnsi" w:cstheme="majorBidi"/>
          <w:sz w:val="22"/>
          <w:szCs w:val="22"/>
          <w:lang w:val="en-GB"/>
        </w:rPr>
        <w:t xml:space="preserve">overview of </w:t>
      </w:r>
      <w:r w:rsidR="00C54B88" w:rsidRPr="00AF1B22">
        <w:rPr>
          <w:rFonts w:asciiTheme="majorHAnsi" w:eastAsiaTheme="majorEastAsia" w:hAnsiTheme="majorHAnsi" w:cstheme="majorBidi"/>
          <w:sz w:val="22"/>
          <w:szCs w:val="22"/>
          <w:lang w:val="en-GB"/>
        </w:rPr>
        <w:t>what exactly needs to be revised</w:t>
      </w:r>
      <w:r w:rsidRPr="00AF1B22">
        <w:rPr>
          <w:rFonts w:asciiTheme="majorHAnsi" w:eastAsiaTheme="majorEastAsia" w:hAnsiTheme="majorHAnsi" w:cstheme="majorBidi"/>
          <w:sz w:val="22"/>
          <w:szCs w:val="22"/>
          <w:lang w:val="en-GB"/>
        </w:rPr>
        <w:t xml:space="preserve">. The committee should </w:t>
      </w:r>
      <w:r w:rsidR="000C3045" w:rsidRPr="00AF1B22">
        <w:rPr>
          <w:rFonts w:asciiTheme="majorHAnsi" w:eastAsiaTheme="majorEastAsia" w:hAnsiTheme="majorHAnsi" w:cstheme="majorBidi"/>
          <w:sz w:val="22"/>
          <w:szCs w:val="22"/>
          <w:lang w:val="en-GB"/>
        </w:rPr>
        <w:t>indicate</w:t>
      </w:r>
      <w:r w:rsidR="00C54B88" w:rsidRPr="00AF1B22">
        <w:rPr>
          <w:rFonts w:asciiTheme="majorHAnsi" w:eastAsiaTheme="majorEastAsia" w:hAnsiTheme="majorHAnsi" w:cstheme="majorBidi"/>
          <w:sz w:val="22"/>
          <w:szCs w:val="22"/>
          <w:lang w:val="en-GB"/>
        </w:rPr>
        <w:t xml:space="preserve"> which </w:t>
      </w:r>
      <w:r w:rsidRPr="00AF1B22">
        <w:rPr>
          <w:rFonts w:asciiTheme="majorHAnsi" w:eastAsiaTheme="majorEastAsia" w:hAnsiTheme="majorHAnsi" w:cstheme="majorBidi"/>
          <w:sz w:val="22"/>
          <w:szCs w:val="22"/>
          <w:lang w:val="en-GB"/>
        </w:rPr>
        <w:t>areas need to be strengthened (</w:t>
      </w:r>
      <w:r w:rsidR="00C54B88" w:rsidRPr="00AF1B22">
        <w:rPr>
          <w:rFonts w:asciiTheme="majorHAnsi" w:eastAsiaTheme="majorEastAsia" w:hAnsiTheme="majorHAnsi" w:cstheme="majorBidi"/>
          <w:sz w:val="22"/>
          <w:szCs w:val="22"/>
          <w:lang w:val="en-GB"/>
        </w:rPr>
        <w:t>e.g.</w:t>
      </w:r>
      <w:r w:rsidRPr="00AF1B22">
        <w:rPr>
          <w:rFonts w:asciiTheme="majorHAnsi" w:eastAsiaTheme="majorEastAsia" w:hAnsiTheme="majorHAnsi" w:cstheme="majorBidi"/>
          <w:sz w:val="22"/>
          <w:szCs w:val="22"/>
          <w:lang w:val="en-GB"/>
        </w:rPr>
        <w:t xml:space="preserve"> the relationship between </w:t>
      </w:r>
      <w:r w:rsidR="00C54B88" w:rsidRPr="00AF1B22">
        <w:rPr>
          <w:rFonts w:asciiTheme="majorHAnsi" w:eastAsiaTheme="majorEastAsia" w:hAnsiTheme="majorHAnsi" w:cstheme="majorBidi"/>
          <w:sz w:val="22"/>
          <w:szCs w:val="22"/>
          <w:lang w:val="en-GB"/>
        </w:rPr>
        <w:t xml:space="preserve">the data </w:t>
      </w:r>
      <w:r w:rsidRPr="00AF1B22">
        <w:rPr>
          <w:rFonts w:asciiTheme="majorHAnsi" w:eastAsiaTheme="majorEastAsia" w:hAnsiTheme="majorHAnsi" w:cstheme="majorBidi"/>
          <w:sz w:val="22"/>
          <w:szCs w:val="22"/>
          <w:lang w:val="en-GB"/>
        </w:rPr>
        <w:t xml:space="preserve">material and </w:t>
      </w:r>
      <w:r w:rsidR="00C54B88" w:rsidRPr="00AF1B22">
        <w:rPr>
          <w:rFonts w:asciiTheme="majorHAnsi" w:eastAsiaTheme="majorEastAsia" w:hAnsiTheme="majorHAnsi" w:cstheme="majorBidi"/>
          <w:sz w:val="22"/>
          <w:szCs w:val="22"/>
          <w:lang w:val="en-GB"/>
        </w:rPr>
        <w:t xml:space="preserve">the </w:t>
      </w:r>
      <w:r w:rsidRPr="00AF1B22">
        <w:rPr>
          <w:rFonts w:asciiTheme="majorHAnsi" w:eastAsiaTheme="majorEastAsia" w:hAnsiTheme="majorHAnsi" w:cstheme="majorBidi"/>
          <w:sz w:val="22"/>
          <w:szCs w:val="22"/>
          <w:lang w:val="en-GB"/>
        </w:rPr>
        <w:t xml:space="preserve">conclusion, use of documentation, use of terms, clarity of </w:t>
      </w:r>
      <w:r w:rsidR="000C3045" w:rsidRPr="00AF1B22">
        <w:rPr>
          <w:rFonts w:asciiTheme="majorHAnsi" w:eastAsiaTheme="majorEastAsia" w:hAnsiTheme="majorHAnsi" w:cstheme="majorBidi"/>
          <w:sz w:val="22"/>
          <w:szCs w:val="22"/>
          <w:lang w:val="en-GB"/>
        </w:rPr>
        <w:t>research questions</w:t>
      </w:r>
      <w:r w:rsidRPr="00AF1B22">
        <w:rPr>
          <w:rFonts w:asciiTheme="majorHAnsi" w:eastAsiaTheme="majorEastAsia" w:hAnsiTheme="majorHAnsi" w:cstheme="majorBidi"/>
          <w:sz w:val="22"/>
          <w:szCs w:val="22"/>
          <w:lang w:val="en-GB"/>
        </w:rPr>
        <w:t>)</w:t>
      </w:r>
      <w:r w:rsidR="000C3045" w:rsidRPr="00AF1B22">
        <w:rPr>
          <w:rFonts w:asciiTheme="majorHAnsi" w:eastAsiaTheme="majorEastAsia" w:hAnsiTheme="majorHAnsi" w:cstheme="majorBidi"/>
          <w:sz w:val="22"/>
          <w:szCs w:val="22"/>
          <w:lang w:val="en-GB"/>
        </w:rPr>
        <w:t xml:space="preserve">. Making the necessary </w:t>
      </w:r>
      <w:r w:rsidR="00295E66" w:rsidRPr="00AF1B22">
        <w:rPr>
          <w:rFonts w:asciiTheme="majorHAnsi" w:eastAsiaTheme="majorEastAsia" w:hAnsiTheme="majorHAnsi" w:cstheme="majorBidi"/>
          <w:sz w:val="22"/>
          <w:szCs w:val="22"/>
          <w:lang w:val="en-GB"/>
        </w:rPr>
        <w:t>changes</w:t>
      </w:r>
      <w:r w:rsidR="000C3045" w:rsidRPr="00AF1B22">
        <w:rPr>
          <w:rFonts w:asciiTheme="majorHAnsi" w:eastAsiaTheme="majorEastAsia" w:hAnsiTheme="majorHAnsi" w:cstheme="majorBidi"/>
          <w:sz w:val="22"/>
          <w:szCs w:val="22"/>
          <w:lang w:val="en-GB"/>
        </w:rPr>
        <w:t xml:space="preserve"> does not guarantee </w:t>
      </w:r>
      <w:r w:rsidR="007B0F09" w:rsidRPr="00AF1B22">
        <w:rPr>
          <w:rFonts w:asciiTheme="majorHAnsi" w:eastAsiaTheme="majorEastAsia" w:hAnsiTheme="majorHAnsi" w:cstheme="majorBidi"/>
          <w:sz w:val="22"/>
          <w:szCs w:val="22"/>
          <w:lang w:val="en-GB"/>
        </w:rPr>
        <w:t xml:space="preserve">automatic </w:t>
      </w:r>
      <w:r w:rsidR="000C3045" w:rsidRPr="00AF1B22">
        <w:rPr>
          <w:rFonts w:asciiTheme="majorHAnsi" w:eastAsiaTheme="majorEastAsia" w:hAnsiTheme="majorHAnsi" w:cstheme="majorBidi"/>
          <w:sz w:val="22"/>
          <w:szCs w:val="22"/>
          <w:lang w:val="en-GB"/>
        </w:rPr>
        <w:t>approv</w:t>
      </w:r>
      <w:r w:rsidR="007B0F09" w:rsidRPr="00AF1B22">
        <w:rPr>
          <w:rFonts w:asciiTheme="majorHAnsi" w:eastAsiaTheme="majorEastAsia" w:hAnsiTheme="majorHAnsi" w:cstheme="majorBidi"/>
          <w:sz w:val="22"/>
          <w:szCs w:val="22"/>
          <w:lang w:val="en-GB"/>
        </w:rPr>
        <w:t>al of the thesis in the c</w:t>
      </w:r>
      <w:r w:rsidR="000C3045" w:rsidRPr="00AF1B22">
        <w:rPr>
          <w:rFonts w:asciiTheme="majorHAnsi" w:eastAsiaTheme="majorEastAsia" w:hAnsiTheme="majorHAnsi" w:cstheme="majorBidi"/>
          <w:sz w:val="22"/>
          <w:szCs w:val="22"/>
          <w:lang w:val="en-GB"/>
        </w:rPr>
        <w:t>ommittee</w:t>
      </w:r>
      <w:r w:rsidR="007B0F09" w:rsidRPr="00AF1B22">
        <w:rPr>
          <w:rFonts w:asciiTheme="majorHAnsi" w:eastAsiaTheme="majorEastAsia" w:hAnsiTheme="majorHAnsi" w:cstheme="majorBidi"/>
          <w:sz w:val="22"/>
          <w:szCs w:val="22"/>
          <w:lang w:val="en-GB"/>
        </w:rPr>
        <w:t>’s</w:t>
      </w:r>
      <w:r w:rsidR="000C3045" w:rsidRPr="00AF1B22">
        <w:rPr>
          <w:rFonts w:asciiTheme="majorHAnsi" w:eastAsiaTheme="majorEastAsia" w:hAnsiTheme="majorHAnsi" w:cstheme="majorBidi"/>
          <w:sz w:val="22"/>
          <w:szCs w:val="22"/>
          <w:lang w:val="en-GB"/>
        </w:rPr>
        <w:t xml:space="preserve"> final assessment</w:t>
      </w:r>
      <w:r w:rsidRPr="00AF1B22">
        <w:rPr>
          <w:rFonts w:asciiTheme="majorHAnsi" w:eastAsiaTheme="majorEastAsia" w:hAnsiTheme="majorHAnsi" w:cstheme="majorBidi"/>
          <w:sz w:val="22"/>
          <w:szCs w:val="22"/>
          <w:lang w:val="en-GB"/>
        </w:rPr>
        <w:t xml:space="preserve">. </w:t>
      </w:r>
      <w:r w:rsidR="000C3045" w:rsidRPr="00AF1B22">
        <w:rPr>
          <w:rFonts w:asciiTheme="majorHAnsi" w:eastAsiaTheme="majorEastAsia" w:hAnsiTheme="majorHAnsi" w:cstheme="majorBidi"/>
          <w:sz w:val="22"/>
          <w:szCs w:val="22"/>
          <w:lang w:val="en-GB"/>
        </w:rPr>
        <w:t xml:space="preserve">The assessment of a thesis following a </w:t>
      </w:r>
      <w:r w:rsidRPr="00AF1B22">
        <w:rPr>
          <w:rFonts w:asciiTheme="majorHAnsi" w:eastAsiaTheme="majorEastAsia" w:hAnsiTheme="majorHAnsi" w:cstheme="majorBidi"/>
          <w:sz w:val="22"/>
          <w:szCs w:val="22"/>
          <w:lang w:val="en-GB"/>
        </w:rPr>
        <w:t>minor re</w:t>
      </w:r>
      <w:r w:rsidR="000C3045" w:rsidRPr="00AF1B22">
        <w:rPr>
          <w:rFonts w:asciiTheme="majorHAnsi" w:eastAsiaTheme="majorEastAsia" w:hAnsiTheme="majorHAnsi" w:cstheme="majorBidi"/>
          <w:sz w:val="22"/>
          <w:szCs w:val="22"/>
          <w:lang w:val="en-GB"/>
        </w:rPr>
        <w:t xml:space="preserve">vision does not constitute a </w:t>
      </w:r>
      <w:r w:rsidR="00295E66" w:rsidRPr="00AF1B22">
        <w:rPr>
          <w:rFonts w:asciiTheme="majorHAnsi" w:eastAsiaTheme="majorEastAsia" w:hAnsiTheme="majorHAnsi" w:cstheme="majorBidi"/>
          <w:sz w:val="22"/>
          <w:szCs w:val="22"/>
          <w:lang w:val="en-GB"/>
        </w:rPr>
        <w:t>re-</w:t>
      </w:r>
      <w:r w:rsidRPr="00AF1B22">
        <w:rPr>
          <w:rFonts w:asciiTheme="majorHAnsi" w:eastAsiaTheme="majorEastAsia" w:hAnsiTheme="majorHAnsi" w:cstheme="majorBidi"/>
          <w:sz w:val="22"/>
          <w:szCs w:val="22"/>
          <w:lang w:val="en-GB"/>
        </w:rPr>
        <w:t>assessment</w:t>
      </w:r>
      <w:r w:rsidR="00295E66" w:rsidRPr="00AF1B22">
        <w:rPr>
          <w:rFonts w:asciiTheme="majorHAnsi" w:eastAsiaTheme="majorEastAsia" w:hAnsiTheme="majorHAnsi" w:cstheme="majorBidi"/>
          <w:sz w:val="22"/>
          <w:szCs w:val="22"/>
          <w:lang w:val="en-GB"/>
        </w:rPr>
        <w:t>;</w:t>
      </w:r>
      <w:r w:rsidRPr="00AF1B22">
        <w:rPr>
          <w:rFonts w:asciiTheme="majorHAnsi" w:eastAsiaTheme="majorEastAsia" w:hAnsiTheme="majorHAnsi" w:cstheme="majorBidi"/>
          <w:sz w:val="22"/>
          <w:szCs w:val="22"/>
          <w:lang w:val="en-GB"/>
        </w:rPr>
        <w:t xml:space="preserve"> </w:t>
      </w:r>
      <w:r w:rsidR="00295E66" w:rsidRPr="00AF1B22">
        <w:rPr>
          <w:rFonts w:asciiTheme="majorHAnsi" w:eastAsiaTheme="majorEastAsia" w:hAnsiTheme="majorHAnsi" w:cstheme="majorBidi"/>
          <w:sz w:val="22"/>
          <w:szCs w:val="22"/>
          <w:lang w:val="en-GB"/>
        </w:rPr>
        <w:t xml:space="preserve">it </w:t>
      </w:r>
      <w:r w:rsidR="000C3045" w:rsidRPr="00AF1B22">
        <w:rPr>
          <w:rFonts w:asciiTheme="majorHAnsi" w:eastAsiaTheme="majorEastAsia" w:hAnsiTheme="majorHAnsi" w:cstheme="majorBidi"/>
          <w:sz w:val="22"/>
          <w:szCs w:val="22"/>
          <w:lang w:val="en-GB"/>
        </w:rPr>
        <w:t xml:space="preserve">is regarded as a postponement of the </w:t>
      </w:r>
      <w:r w:rsidR="00295E66" w:rsidRPr="00AF1B22">
        <w:rPr>
          <w:rFonts w:asciiTheme="majorHAnsi" w:eastAsiaTheme="majorEastAsia" w:hAnsiTheme="majorHAnsi" w:cstheme="majorBidi"/>
          <w:sz w:val="22"/>
          <w:szCs w:val="22"/>
          <w:lang w:val="en-GB"/>
        </w:rPr>
        <w:t xml:space="preserve">original </w:t>
      </w:r>
      <w:r w:rsidRPr="00AF1B22">
        <w:rPr>
          <w:rFonts w:asciiTheme="majorHAnsi" w:eastAsiaTheme="majorEastAsia" w:hAnsiTheme="majorHAnsi" w:cstheme="majorBidi"/>
          <w:sz w:val="22"/>
          <w:szCs w:val="22"/>
          <w:lang w:val="en-GB"/>
        </w:rPr>
        <w:t>assessment. If a thesis is rejected</w:t>
      </w:r>
      <w:r w:rsidR="00295E66" w:rsidRPr="00AF1B22">
        <w:rPr>
          <w:rFonts w:asciiTheme="majorHAnsi" w:eastAsiaTheme="majorEastAsia" w:hAnsiTheme="majorHAnsi" w:cstheme="majorBidi"/>
          <w:sz w:val="22"/>
          <w:szCs w:val="22"/>
          <w:lang w:val="en-GB"/>
        </w:rPr>
        <w:t xml:space="preserve"> following a minor revision</w:t>
      </w:r>
      <w:r w:rsidRPr="00AF1B22">
        <w:rPr>
          <w:rFonts w:asciiTheme="majorHAnsi" w:eastAsiaTheme="majorEastAsia" w:hAnsiTheme="majorHAnsi" w:cstheme="majorBidi"/>
          <w:sz w:val="22"/>
          <w:szCs w:val="22"/>
          <w:lang w:val="en-GB"/>
        </w:rPr>
        <w:t xml:space="preserve">, the candidate </w:t>
      </w:r>
      <w:r w:rsidR="00295E66" w:rsidRPr="00AF1B22">
        <w:rPr>
          <w:rFonts w:asciiTheme="majorHAnsi" w:eastAsiaTheme="majorEastAsia" w:hAnsiTheme="majorHAnsi" w:cstheme="majorBidi"/>
          <w:sz w:val="22"/>
          <w:szCs w:val="22"/>
          <w:lang w:val="en-GB"/>
        </w:rPr>
        <w:t xml:space="preserve">can </w:t>
      </w:r>
      <w:r w:rsidRPr="00AF1B22">
        <w:rPr>
          <w:rFonts w:asciiTheme="majorHAnsi" w:eastAsiaTheme="majorEastAsia" w:hAnsiTheme="majorHAnsi" w:cstheme="majorBidi"/>
          <w:sz w:val="22"/>
          <w:szCs w:val="22"/>
          <w:lang w:val="en-GB"/>
        </w:rPr>
        <w:t xml:space="preserve">submit the thesis for </w:t>
      </w:r>
      <w:r w:rsidR="00295E66" w:rsidRPr="00AF1B22">
        <w:rPr>
          <w:rFonts w:asciiTheme="majorHAnsi" w:eastAsiaTheme="majorEastAsia" w:hAnsiTheme="majorHAnsi" w:cstheme="majorBidi"/>
          <w:sz w:val="22"/>
          <w:szCs w:val="22"/>
          <w:lang w:val="en-GB"/>
        </w:rPr>
        <w:t>re-</w:t>
      </w:r>
      <w:r w:rsidRPr="00AF1B22">
        <w:rPr>
          <w:rFonts w:asciiTheme="majorHAnsi" w:eastAsiaTheme="majorEastAsia" w:hAnsiTheme="majorHAnsi" w:cstheme="majorBidi"/>
          <w:sz w:val="22"/>
          <w:szCs w:val="22"/>
          <w:lang w:val="en-GB"/>
        </w:rPr>
        <w:t>assessment</w:t>
      </w:r>
      <w:r w:rsidR="00295E66" w:rsidRPr="00AF1B22">
        <w:rPr>
          <w:rFonts w:asciiTheme="majorHAnsi" w:eastAsiaTheme="majorEastAsia" w:hAnsiTheme="majorHAnsi" w:cstheme="majorBidi"/>
          <w:sz w:val="22"/>
          <w:szCs w:val="22"/>
          <w:lang w:val="en-GB"/>
        </w:rPr>
        <w:t xml:space="preserve"> on</w:t>
      </w:r>
      <w:r w:rsidR="007B0F09" w:rsidRPr="00AF1B22">
        <w:rPr>
          <w:rFonts w:asciiTheme="majorHAnsi" w:eastAsiaTheme="majorEastAsia" w:hAnsiTheme="majorHAnsi" w:cstheme="majorBidi"/>
          <w:sz w:val="22"/>
          <w:szCs w:val="22"/>
          <w:lang w:val="en-GB"/>
        </w:rPr>
        <w:t>e more time</w:t>
      </w:r>
      <w:r w:rsidR="3B17A5E1" w:rsidRPr="00AF1B22">
        <w:rPr>
          <w:rFonts w:asciiTheme="majorHAnsi" w:eastAsiaTheme="majorEastAsia" w:hAnsiTheme="majorHAnsi" w:cstheme="majorBidi"/>
          <w:sz w:val="22"/>
          <w:szCs w:val="22"/>
          <w:lang w:val="en-GB"/>
        </w:rPr>
        <w:t>.</w:t>
      </w:r>
    </w:p>
    <w:p w14:paraId="51965B2E" w14:textId="3EB7949F" w:rsidR="4A1D5634" w:rsidRPr="00AF1B22" w:rsidRDefault="4A1D5634" w:rsidP="5589E3EB">
      <w:pPr>
        <w:pStyle w:val="Brdtekst"/>
        <w:spacing w:before="2"/>
        <w:rPr>
          <w:rFonts w:asciiTheme="minorHAnsi" w:hAnsiTheme="minorHAnsi" w:cstheme="minorBidi"/>
          <w:sz w:val="22"/>
          <w:szCs w:val="22"/>
          <w:lang w:val="en-GB"/>
        </w:rPr>
      </w:pPr>
    </w:p>
    <w:p w14:paraId="781455A0" w14:textId="7F62C7E5" w:rsidR="7FE9BE80" w:rsidRPr="00AF1B22" w:rsidRDefault="7FE9BE80" w:rsidP="003766CA">
      <w:pPr>
        <w:pStyle w:val="Overskrift1"/>
        <w:numPr>
          <w:ilvl w:val="0"/>
          <w:numId w:val="4"/>
        </w:numPr>
        <w:tabs>
          <w:tab w:val="left" w:pos="142"/>
        </w:tabs>
        <w:rPr>
          <w:rFonts w:asciiTheme="majorHAnsi" w:eastAsiaTheme="majorEastAsia" w:hAnsiTheme="majorHAnsi" w:cstheme="majorBidi"/>
          <w:color w:val="365F91" w:themeColor="accent1" w:themeShade="BF"/>
          <w:sz w:val="26"/>
          <w:szCs w:val="26"/>
          <w:lang w:val="en-GB"/>
        </w:rPr>
      </w:pPr>
      <w:r w:rsidRPr="00AF1B22">
        <w:rPr>
          <w:rFonts w:asciiTheme="majorHAnsi" w:eastAsiaTheme="majorEastAsia" w:hAnsiTheme="majorHAnsi" w:cstheme="majorBidi"/>
          <w:b w:val="0"/>
          <w:bCs w:val="0"/>
          <w:color w:val="365F91" w:themeColor="accent1" w:themeShade="BF"/>
          <w:sz w:val="26"/>
          <w:szCs w:val="26"/>
          <w:lang w:val="en-GB"/>
        </w:rPr>
        <w:t xml:space="preserve"> </w:t>
      </w:r>
      <w:bookmarkStart w:id="8" w:name="_Toc109991041"/>
      <w:r w:rsidR="00296E44" w:rsidRPr="00AF1B22">
        <w:rPr>
          <w:rFonts w:asciiTheme="majorHAnsi" w:eastAsiaTheme="majorEastAsia" w:hAnsiTheme="majorHAnsi" w:cstheme="majorBidi"/>
          <w:color w:val="365F91" w:themeColor="accent1" w:themeShade="BF"/>
          <w:sz w:val="26"/>
          <w:szCs w:val="26"/>
          <w:lang w:val="en-GB"/>
        </w:rPr>
        <w:t>Assessment committee’s assessment of the doctoral examination</w:t>
      </w:r>
      <w:bookmarkEnd w:id="8"/>
    </w:p>
    <w:p w14:paraId="4FE0D5BA" w14:textId="027EFB26" w:rsidR="00195902" w:rsidRPr="00AF1B22" w:rsidRDefault="00195902" w:rsidP="00195902">
      <w:pPr>
        <w:rPr>
          <w:rFonts w:asciiTheme="majorHAnsi" w:eastAsiaTheme="majorEastAsia" w:hAnsiTheme="majorHAnsi" w:cstheme="majorBidi"/>
          <w:lang w:val="en-GB"/>
        </w:rPr>
      </w:pPr>
      <w:r w:rsidRPr="00AF1B22">
        <w:rPr>
          <w:rFonts w:asciiTheme="majorHAnsi" w:eastAsiaTheme="majorEastAsia" w:hAnsiTheme="majorHAnsi" w:cstheme="majorBidi"/>
          <w:lang w:val="en-GB"/>
        </w:rPr>
        <w:t>The doctoral examination for the scientific PhD consists of a trial lecture and public defence of the thesis (disputation). The doctoral examination for the artistic PhD consists of a presentation that is appropriate for the art form and theme, and public defence of the artistic PhD result (disputation).</w:t>
      </w:r>
    </w:p>
    <w:p w14:paraId="7F7424F8" w14:textId="77777777" w:rsidR="00195902" w:rsidRPr="00AF1B22" w:rsidRDefault="00195902" w:rsidP="00195902">
      <w:pPr>
        <w:rPr>
          <w:rFonts w:asciiTheme="majorHAnsi" w:eastAsiaTheme="majorEastAsia" w:hAnsiTheme="majorHAnsi" w:cstheme="majorBidi"/>
          <w:lang w:val="en-GB"/>
        </w:rPr>
      </w:pPr>
    </w:p>
    <w:p w14:paraId="1716FD6C" w14:textId="637F8519" w:rsidR="4444556B" w:rsidRPr="00AF1B22" w:rsidRDefault="00195902" w:rsidP="1AF46AE2">
      <w:pPr>
        <w:rPr>
          <w:rFonts w:asciiTheme="majorHAnsi" w:eastAsiaTheme="majorEastAsia" w:hAnsiTheme="majorHAnsi" w:cstheme="majorBidi"/>
          <w:lang w:val="en-GB"/>
        </w:rPr>
      </w:pPr>
      <w:r w:rsidRPr="00AF1B22">
        <w:rPr>
          <w:rFonts w:asciiTheme="majorHAnsi" w:eastAsiaTheme="majorEastAsia" w:hAnsiTheme="majorHAnsi" w:cstheme="majorBidi"/>
          <w:lang w:val="en-GB"/>
        </w:rPr>
        <w:t xml:space="preserve">The doctoral examination for the dr. philos. degree consists of two trial lectures and </w:t>
      </w:r>
      <w:r w:rsidR="007B0F09" w:rsidRPr="00AF1B22">
        <w:rPr>
          <w:rFonts w:asciiTheme="majorHAnsi" w:eastAsiaTheme="majorEastAsia" w:hAnsiTheme="majorHAnsi" w:cstheme="majorBidi"/>
          <w:lang w:val="en-GB"/>
        </w:rPr>
        <w:t xml:space="preserve">a </w:t>
      </w:r>
      <w:r w:rsidRPr="00AF1B22">
        <w:rPr>
          <w:rFonts w:asciiTheme="majorHAnsi" w:eastAsiaTheme="majorEastAsia" w:hAnsiTheme="majorHAnsi" w:cstheme="majorBidi"/>
          <w:lang w:val="en-GB"/>
        </w:rPr>
        <w:t>public defence of the thesis (disput</w:t>
      </w:r>
      <w:r w:rsidR="007B0F09" w:rsidRPr="00AF1B22">
        <w:rPr>
          <w:rFonts w:asciiTheme="majorHAnsi" w:eastAsiaTheme="majorEastAsia" w:hAnsiTheme="majorHAnsi" w:cstheme="majorBidi"/>
          <w:lang w:val="en-GB"/>
        </w:rPr>
        <w:t>at</w:t>
      </w:r>
      <w:r w:rsidRPr="00AF1B22">
        <w:rPr>
          <w:rFonts w:asciiTheme="majorHAnsi" w:eastAsiaTheme="majorEastAsia" w:hAnsiTheme="majorHAnsi" w:cstheme="majorBidi"/>
          <w:lang w:val="en-GB"/>
        </w:rPr>
        <w:t>ion)</w:t>
      </w:r>
      <w:r w:rsidR="4444556B" w:rsidRPr="00AF1B22">
        <w:rPr>
          <w:rFonts w:asciiTheme="majorHAnsi" w:eastAsiaTheme="majorEastAsia" w:hAnsiTheme="majorHAnsi" w:cstheme="majorBidi"/>
          <w:lang w:val="en-GB"/>
        </w:rPr>
        <w:t xml:space="preserve">.    </w:t>
      </w:r>
    </w:p>
    <w:p w14:paraId="365F975D" w14:textId="49EA91AB" w:rsidR="4A1D5634" w:rsidRPr="00AF1B22" w:rsidRDefault="4A1D5634" w:rsidP="003766CA">
      <w:pPr>
        <w:pStyle w:val="Brdtekst"/>
        <w:spacing w:line="244" w:lineRule="auto"/>
        <w:ind w:right="284"/>
        <w:rPr>
          <w:rStyle w:val="Overskrift3Tegn"/>
          <w:lang w:val="en-GB"/>
        </w:rPr>
      </w:pPr>
    </w:p>
    <w:p w14:paraId="617D1A02" w14:textId="52480D43" w:rsidR="00303953" w:rsidRPr="00AF1B22" w:rsidRDefault="313C5F38" w:rsidP="003766CA">
      <w:pPr>
        <w:pStyle w:val="Brdtekst"/>
        <w:spacing w:line="244" w:lineRule="auto"/>
        <w:ind w:right="284"/>
        <w:rPr>
          <w:rStyle w:val="Overskrift3Tegn"/>
          <w:lang w:val="en-GB"/>
        </w:rPr>
      </w:pPr>
      <w:bookmarkStart w:id="9" w:name="_Toc109991042"/>
      <w:r w:rsidRPr="00AF1B22">
        <w:rPr>
          <w:rStyle w:val="Overskrift3Tegn"/>
          <w:lang w:val="en-GB"/>
        </w:rPr>
        <w:t xml:space="preserve">4.1 </w:t>
      </w:r>
      <w:r w:rsidR="00195902" w:rsidRPr="00AF1B22">
        <w:rPr>
          <w:rStyle w:val="Overskrift3Tegn"/>
          <w:lang w:val="en-GB"/>
        </w:rPr>
        <w:t>Trial lecture or other examination on an assigned topic</w:t>
      </w:r>
      <w:bookmarkEnd w:id="9"/>
    </w:p>
    <w:p w14:paraId="5DBF6D6A" w14:textId="1A41B10F" w:rsidR="4A1D5634" w:rsidRPr="00AF1B22" w:rsidRDefault="4A1D5634">
      <w:pPr>
        <w:rPr>
          <w:lang w:val="en-GB"/>
        </w:rPr>
      </w:pPr>
    </w:p>
    <w:tbl>
      <w:tblPr>
        <w:tblStyle w:val="Tabellrutenett"/>
        <w:tblW w:w="0" w:type="auto"/>
        <w:tblLayout w:type="fixed"/>
        <w:tblLook w:val="06A0" w:firstRow="1" w:lastRow="0" w:firstColumn="1" w:lastColumn="0" w:noHBand="1" w:noVBand="1"/>
      </w:tblPr>
      <w:tblGrid>
        <w:gridCol w:w="8790"/>
      </w:tblGrid>
      <w:tr w:rsidR="4A1D5634" w:rsidRPr="00AF1B22" w14:paraId="379D0328" w14:textId="77777777" w:rsidTr="3B4515C7">
        <w:tc>
          <w:tcPr>
            <w:tcW w:w="8790" w:type="dxa"/>
          </w:tcPr>
          <w:p w14:paraId="2DCC34B0" w14:textId="6E6B8889" w:rsidR="483E1201" w:rsidRPr="00AF1B22" w:rsidRDefault="00195902" w:rsidP="3B4515C7">
            <w:pPr>
              <w:rPr>
                <w:rFonts w:asciiTheme="minorHAnsi" w:eastAsiaTheme="minorEastAsia" w:hAnsiTheme="minorHAnsi" w:cstheme="minorBidi"/>
                <w:sz w:val="16"/>
                <w:szCs w:val="16"/>
                <w:lang w:val="en-GB"/>
              </w:rPr>
            </w:pPr>
            <w:r w:rsidRPr="00AF1B22">
              <w:rPr>
                <w:rFonts w:asciiTheme="minorHAnsi" w:eastAsiaTheme="minorEastAsia" w:hAnsiTheme="minorHAnsi" w:cstheme="minorBidi"/>
                <w:i/>
                <w:iCs/>
                <w:sz w:val="16"/>
                <w:szCs w:val="16"/>
                <w:lang w:val="en-GB"/>
              </w:rPr>
              <w:t>General guidelines for scientific and artistic PhD programmes</w:t>
            </w:r>
            <w:r w:rsidR="69A4D283" w:rsidRPr="00AF1B22">
              <w:rPr>
                <w:rFonts w:asciiTheme="minorHAnsi" w:eastAsiaTheme="minorEastAsia" w:hAnsiTheme="minorHAnsi" w:cstheme="minorBidi"/>
                <w:i/>
                <w:iCs/>
                <w:sz w:val="16"/>
                <w:szCs w:val="16"/>
                <w:lang w:val="en-GB"/>
              </w:rPr>
              <w:t>:</w:t>
            </w:r>
          </w:p>
          <w:p w14:paraId="23BCB6B3" w14:textId="3A4726D8" w:rsidR="13323752" w:rsidRPr="00AF1B22" w:rsidRDefault="00195902" w:rsidP="3B4515C7">
            <w:pPr>
              <w:rPr>
                <w:rFonts w:asciiTheme="minorHAnsi" w:hAnsiTheme="minorHAnsi" w:cstheme="minorBidi"/>
                <w:sz w:val="16"/>
                <w:szCs w:val="16"/>
                <w:lang w:val="en-GB"/>
              </w:rPr>
            </w:pPr>
            <w:r w:rsidRPr="00AF1B22">
              <w:rPr>
                <w:rFonts w:asciiTheme="minorHAnsi" w:eastAsia="Calibri" w:hAnsiTheme="minorHAnsi" w:cstheme="minorBidi"/>
                <w:sz w:val="16"/>
                <w:szCs w:val="16"/>
                <w:lang w:val="en-GB"/>
              </w:rPr>
              <w:t>Section</w:t>
            </w:r>
            <w:r w:rsidR="0249DE59" w:rsidRPr="00AF1B22">
              <w:rPr>
                <w:rFonts w:asciiTheme="minorHAnsi" w:eastAsia="Calibri" w:hAnsiTheme="minorHAnsi" w:cstheme="minorBidi"/>
                <w:sz w:val="16"/>
                <w:szCs w:val="16"/>
                <w:lang w:val="en-GB"/>
              </w:rPr>
              <w:t xml:space="preserve"> 19 Do</w:t>
            </w:r>
            <w:r w:rsidR="00F046FB" w:rsidRPr="00AF1B22">
              <w:rPr>
                <w:rFonts w:asciiTheme="minorHAnsi" w:eastAsia="Calibri" w:hAnsiTheme="minorHAnsi" w:cstheme="minorBidi"/>
                <w:sz w:val="16"/>
                <w:szCs w:val="16"/>
                <w:lang w:val="en-GB"/>
              </w:rPr>
              <w:t>ctoral examination</w:t>
            </w:r>
          </w:p>
          <w:p w14:paraId="6AFBC432" w14:textId="5D79D06D" w:rsidR="13323752" w:rsidRPr="00AF1B22" w:rsidRDefault="00F046FB" w:rsidP="3B4515C7">
            <w:pPr>
              <w:rPr>
                <w:rFonts w:ascii="Calibri" w:eastAsia="Calibri" w:hAnsi="Calibri" w:cs="Calibri"/>
                <w:i/>
                <w:iCs/>
                <w:sz w:val="16"/>
                <w:szCs w:val="16"/>
                <w:lang w:val="en-GB"/>
              </w:rPr>
            </w:pPr>
            <w:r w:rsidRPr="00AF1B22">
              <w:rPr>
                <w:rFonts w:ascii="Calibri" w:eastAsia="Calibri" w:hAnsi="Calibri" w:cs="Calibri"/>
                <w:i/>
                <w:iCs/>
                <w:sz w:val="16"/>
                <w:szCs w:val="16"/>
                <w:lang w:val="en-GB"/>
              </w:rPr>
              <w:t>Section</w:t>
            </w:r>
            <w:r w:rsidR="0249DE59" w:rsidRPr="00AF1B22">
              <w:rPr>
                <w:rFonts w:ascii="Calibri" w:eastAsia="Calibri" w:hAnsi="Calibri" w:cs="Calibri"/>
                <w:i/>
                <w:iCs/>
                <w:sz w:val="16"/>
                <w:szCs w:val="16"/>
                <w:lang w:val="en-GB"/>
              </w:rPr>
              <w:t xml:space="preserve"> 19-1 </w:t>
            </w:r>
            <w:r w:rsidR="00195902" w:rsidRPr="00AF1B22">
              <w:rPr>
                <w:rFonts w:ascii="Calibri" w:eastAsia="Calibri" w:hAnsi="Calibri" w:cs="Calibri"/>
                <w:i/>
                <w:iCs/>
                <w:sz w:val="16"/>
                <w:szCs w:val="16"/>
                <w:lang w:val="en-GB"/>
              </w:rPr>
              <w:t>Trial lecture or other examination on an assigned topic</w:t>
            </w:r>
            <w:bookmarkStart w:id="10" w:name="_Hlk53564976"/>
            <w:bookmarkEnd w:id="10"/>
          </w:p>
          <w:p w14:paraId="1DF3043A" w14:textId="3E034923" w:rsidR="13323752" w:rsidRPr="00AF1B22" w:rsidRDefault="00F046FB" w:rsidP="3B4515C7">
            <w:pPr>
              <w:rPr>
                <w:rFonts w:ascii="Calibri" w:eastAsia="Calibri" w:hAnsi="Calibri" w:cs="Calibri"/>
                <w:sz w:val="16"/>
                <w:szCs w:val="16"/>
                <w:lang w:val="en-GB"/>
              </w:rPr>
            </w:pPr>
            <w:r w:rsidRPr="00AF1B22">
              <w:rPr>
                <w:rFonts w:ascii="Calibri" w:eastAsia="Calibri" w:hAnsi="Calibri" w:cs="Calibri"/>
                <w:sz w:val="16"/>
                <w:szCs w:val="16"/>
                <w:lang w:val="en-GB"/>
              </w:rPr>
              <w:t>After the scientific thesis has been submitted for assessment, the candidate will hold a trial lecture. Similarly, upon submission of an artistic PhD result, the candidate will present the work in a format that is appropriate for the art form or theme. Both forms of examination will be on an assigned topic. This is an independent part of the doctoral examination. The purpose is to test candidates’ ability to acquire knowledge beyond their specialist field and to convey this knowledge in a lecture or other relevant form of dissemination</w:t>
            </w:r>
            <w:r w:rsidR="0249DE59" w:rsidRPr="00AF1B22">
              <w:rPr>
                <w:rFonts w:ascii="Calibri" w:eastAsia="Calibri" w:hAnsi="Calibri" w:cs="Calibri"/>
                <w:sz w:val="16"/>
                <w:szCs w:val="16"/>
                <w:lang w:val="en-GB"/>
              </w:rPr>
              <w:t>.</w:t>
            </w:r>
          </w:p>
          <w:p w14:paraId="15B0ECAD" w14:textId="4EC8BEA9" w:rsidR="13323752" w:rsidRPr="00AF1B22" w:rsidRDefault="0249DE59" w:rsidP="3B4515C7">
            <w:pPr>
              <w:rPr>
                <w:rFonts w:ascii="Calibri" w:eastAsia="Calibri" w:hAnsi="Calibri" w:cs="Calibri"/>
                <w:sz w:val="16"/>
                <w:szCs w:val="16"/>
                <w:lang w:val="en-GB"/>
              </w:rPr>
            </w:pPr>
            <w:r w:rsidRPr="00AF1B22">
              <w:rPr>
                <w:rFonts w:ascii="Calibri" w:eastAsia="Calibri" w:hAnsi="Calibri" w:cs="Calibri"/>
                <w:sz w:val="16"/>
                <w:szCs w:val="16"/>
                <w:lang w:val="en-GB"/>
              </w:rPr>
              <w:t xml:space="preserve"> </w:t>
            </w:r>
          </w:p>
          <w:p w14:paraId="2C264189" w14:textId="77777777" w:rsidR="0063786E" w:rsidRPr="00AF1B22" w:rsidRDefault="0063786E" w:rsidP="0063786E">
            <w:pPr>
              <w:rPr>
                <w:rFonts w:ascii="Calibri" w:eastAsia="Calibri" w:hAnsi="Calibri" w:cs="Calibri"/>
                <w:sz w:val="16"/>
                <w:szCs w:val="16"/>
                <w:lang w:val="en-GB"/>
              </w:rPr>
            </w:pPr>
            <w:r w:rsidRPr="00AF1B22">
              <w:rPr>
                <w:rFonts w:ascii="Calibri" w:eastAsia="Calibri" w:hAnsi="Calibri" w:cs="Calibri"/>
                <w:sz w:val="16"/>
                <w:szCs w:val="16"/>
                <w:lang w:val="en-GB"/>
              </w:rPr>
              <w:t>The candidate is notified of the title of the examination ten (10) working days in advance. The topic must not have a direct connection to the theme of the doctoral work.</w:t>
            </w:r>
          </w:p>
          <w:p w14:paraId="52ACE7C1" w14:textId="77777777" w:rsidR="0063786E" w:rsidRPr="00AF1B22" w:rsidRDefault="0063786E" w:rsidP="0063786E">
            <w:pPr>
              <w:rPr>
                <w:rFonts w:ascii="Calibri" w:eastAsia="Calibri" w:hAnsi="Calibri" w:cs="Calibri"/>
                <w:sz w:val="16"/>
                <w:szCs w:val="16"/>
                <w:lang w:val="en-GB"/>
              </w:rPr>
            </w:pPr>
          </w:p>
          <w:p w14:paraId="4E43BFCA" w14:textId="77777777" w:rsidR="0063786E" w:rsidRPr="00AF1B22" w:rsidRDefault="0063786E" w:rsidP="0063786E">
            <w:pPr>
              <w:rPr>
                <w:rFonts w:ascii="Calibri" w:eastAsia="Calibri" w:hAnsi="Calibri" w:cs="Calibri"/>
                <w:sz w:val="16"/>
                <w:szCs w:val="16"/>
                <w:lang w:val="en-GB"/>
              </w:rPr>
            </w:pPr>
            <w:r w:rsidRPr="00AF1B22">
              <w:rPr>
                <w:rFonts w:ascii="Calibri" w:eastAsia="Calibri" w:hAnsi="Calibri" w:cs="Calibri"/>
                <w:sz w:val="16"/>
                <w:szCs w:val="16"/>
                <w:lang w:val="en-GB"/>
              </w:rPr>
              <w:t>If the institution chooses to hold the examination on the specified topic on the same day as the public defence, the committee will set the topic and undertake the assessment. If the examination and public defence are to be held separately, the institution will appoint a separate committee to set the topic. In such cases, at least one of the committee members will participate in the assessment.</w:t>
            </w:r>
          </w:p>
          <w:p w14:paraId="182178B5" w14:textId="77777777" w:rsidR="0063786E" w:rsidRPr="00AF1B22" w:rsidRDefault="0063786E" w:rsidP="0063786E">
            <w:pPr>
              <w:rPr>
                <w:rFonts w:ascii="Calibri" w:eastAsia="Calibri" w:hAnsi="Calibri" w:cs="Calibri"/>
                <w:sz w:val="16"/>
                <w:szCs w:val="16"/>
                <w:lang w:val="en-GB"/>
              </w:rPr>
            </w:pPr>
          </w:p>
          <w:p w14:paraId="0923B545" w14:textId="4C8D19F9" w:rsidR="13323752" w:rsidRPr="00AF1B22" w:rsidRDefault="0063786E" w:rsidP="0063786E">
            <w:pPr>
              <w:rPr>
                <w:rFonts w:ascii="Calibri" w:eastAsia="Calibri" w:hAnsi="Calibri" w:cs="Calibri"/>
                <w:sz w:val="16"/>
                <w:szCs w:val="16"/>
                <w:lang w:val="en-GB"/>
              </w:rPr>
            </w:pPr>
            <w:r w:rsidRPr="00AF1B22">
              <w:rPr>
                <w:rFonts w:ascii="Calibri" w:eastAsia="Calibri" w:hAnsi="Calibri" w:cs="Calibri"/>
                <w:sz w:val="16"/>
                <w:szCs w:val="16"/>
                <w:lang w:val="en-GB"/>
              </w:rPr>
              <w:t xml:space="preserve">The institution will decide whether the candidate has </w:t>
            </w:r>
            <w:r w:rsidR="0091327D">
              <w:rPr>
                <w:rFonts w:ascii="Calibri" w:eastAsia="Calibri" w:hAnsi="Calibri" w:cs="Calibri"/>
                <w:sz w:val="16"/>
                <w:szCs w:val="16"/>
                <w:lang w:val="en-GB"/>
              </w:rPr>
              <w:t>passed or failed</w:t>
            </w:r>
            <w:r w:rsidRPr="00AF1B22">
              <w:rPr>
                <w:rFonts w:ascii="Calibri" w:eastAsia="Calibri" w:hAnsi="Calibri" w:cs="Calibri"/>
                <w:sz w:val="16"/>
                <w:szCs w:val="16"/>
                <w:lang w:val="en-GB"/>
              </w:rPr>
              <w:t xml:space="preserve"> the examination on the assigned topic. If the candidate receives a fail grade, an explanation must be given</w:t>
            </w:r>
            <w:r w:rsidR="0249DE59" w:rsidRPr="00AF1B22">
              <w:rPr>
                <w:rFonts w:ascii="Calibri" w:eastAsia="Calibri" w:hAnsi="Calibri" w:cs="Calibri"/>
                <w:sz w:val="16"/>
                <w:szCs w:val="16"/>
                <w:lang w:val="en-GB"/>
              </w:rPr>
              <w:t>.</w:t>
            </w:r>
          </w:p>
          <w:p w14:paraId="1EED525F" w14:textId="76395285" w:rsidR="13323752" w:rsidRPr="00AF1B22" w:rsidRDefault="13323752" w:rsidP="4A1D5634">
            <w:pPr>
              <w:rPr>
                <w:rFonts w:ascii="Calibri" w:eastAsia="Calibri" w:hAnsi="Calibri" w:cs="Calibri"/>
                <w:sz w:val="21"/>
                <w:szCs w:val="21"/>
                <w:lang w:val="en-GB"/>
              </w:rPr>
            </w:pPr>
            <w:r w:rsidRPr="00AF1B22">
              <w:rPr>
                <w:lang w:val="en-GB"/>
              </w:rPr>
              <w:br/>
            </w:r>
            <w:r w:rsidR="0063786E" w:rsidRPr="00AF1B22">
              <w:rPr>
                <w:rFonts w:ascii="Calibri" w:eastAsia="Calibri" w:hAnsi="Calibri" w:cs="Calibri"/>
                <w:sz w:val="16"/>
                <w:szCs w:val="16"/>
                <w:lang w:val="en-GB"/>
              </w:rPr>
              <w:t>The candidate must pass the examination on the assigned topic before the public defence can take place</w:t>
            </w:r>
            <w:r w:rsidR="0249DE59" w:rsidRPr="00AF1B22">
              <w:rPr>
                <w:rFonts w:ascii="Calibri" w:eastAsia="Calibri" w:hAnsi="Calibri" w:cs="Calibri"/>
                <w:sz w:val="16"/>
                <w:szCs w:val="16"/>
                <w:lang w:val="en-GB"/>
              </w:rPr>
              <w:t>.</w:t>
            </w:r>
          </w:p>
        </w:tc>
      </w:tr>
    </w:tbl>
    <w:p w14:paraId="4F2CB809" w14:textId="697F905C" w:rsidR="1AF46AE2" w:rsidRPr="00AF1B22" w:rsidRDefault="1AF46AE2" w:rsidP="1AF46AE2">
      <w:pPr>
        <w:pStyle w:val="Brdtekst"/>
        <w:spacing w:line="244" w:lineRule="auto"/>
        <w:ind w:right="319"/>
        <w:rPr>
          <w:rFonts w:asciiTheme="majorHAnsi" w:eastAsiaTheme="majorEastAsia" w:hAnsiTheme="majorHAnsi" w:cstheme="majorBidi"/>
          <w:sz w:val="22"/>
          <w:szCs w:val="22"/>
          <w:lang w:val="en-GB"/>
        </w:rPr>
      </w:pPr>
    </w:p>
    <w:p w14:paraId="0F0ACA21" w14:textId="7D99F76F" w:rsidR="00B97489" w:rsidRPr="00AF1B22" w:rsidRDefault="00B97489" w:rsidP="00B97489">
      <w:pPr>
        <w:pStyle w:val="Brdtekst"/>
        <w:spacing w:line="244" w:lineRule="auto"/>
        <w:ind w:right="319"/>
        <w:rPr>
          <w:rFonts w:asciiTheme="majorHAnsi" w:eastAsiaTheme="majorEastAsia" w:hAnsiTheme="majorHAnsi" w:cstheme="majorBidi"/>
          <w:sz w:val="22"/>
          <w:szCs w:val="22"/>
          <w:lang w:val="en-GB"/>
        </w:rPr>
      </w:pPr>
      <w:r w:rsidRPr="00AF1B22">
        <w:rPr>
          <w:rFonts w:asciiTheme="majorHAnsi" w:eastAsiaTheme="majorEastAsia" w:hAnsiTheme="majorHAnsi" w:cstheme="majorBidi"/>
          <w:sz w:val="22"/>
          <w:szCs w:val="22"/>
          <w:lang w:val="en-GB"/>
        </w:rPr>
        <w:t>In the scientific PhD, the candidate must, during the trial lecture, document their ability to acquire and convey research-based knowledge beyond their specialist field.</w:t>
      </w:r>
    </w:p>
    <w:p w14:paraId="2BF9096A" w14:textId="77777777" w:rsidR="00B97489" w:rsidRPr="00AF1B22" w:rsidRDefault="00B97489" w:rsidP="00B97489">
      <w:pPr>
        <w:pStyle w:val="Brdtekst"/>
        <w:spacing w:line="244" w:lineRule="auto"/>
        <w:ind w:right="319"/>
        <w:rPr>
          <w:rFonts w:asciiTheme="majorHAnsi" w:eastAsiaTheme="majorEastAsia" w:hAnsiTheme="majorHAnsi" w:cstheme="majorBidi"/>
          <w:sz w:val="22"/>
          <w:szCs w:val="22"/>
          <w:lang w:val="en-GB"/>
        </w:rPr>
      </w:pPr>
    </w:p>
    <w:p w14:paraId="50B7C02C" w14:textId="41DB2463" w:rsidR="7E151EFE" w:rsidRPr="00AF1B22" w:rsidRDefault="00B97489" w:rsidP="3B4515C7">
      <w:pPr>
        <w:pStyle w:val="Brdtekst"/>
        <w:spacing w:line="244" w:lineRule="auto"/>
        <w:ind w:right="319"/>
        <w:rPr>
          <w:rFonts w:asciiTheme="majorHAnsi" w:eastAsiaTheme="majorEastAsia" w:hAnsiTheme="majorHAnsi" w:cstheme="majorBidi"/>
          <w:sz w:val="22"/>
          <w:szCs w:val="22"/>
          <w:lang w:val="en-GB"/>
        </w:rPr>
      </w:pPr>
      <w:r w:rsidRPr="00AF1B22">
        <w:rPr>
          <w:rFonts w:asciiTheme="majorHAnsi" w:eastAsiaTheme="majorEastAsia" w:hAnsiTheme="majorHAnsi" w:cstheme="majorBidi"/>
          <w:sz w:val="22"/>
          <w:szCs w:val="22"/>
          <w:lang w:val="en-GB"/>
        </w:rPr>
        <w:t>In the PhD in artistic research, the candidate must present their work in a format that is appropriate for the art form and theme, and in doing so document their ability to acquire and convey knowledge beyond their specialist field</w:t>
      </w:r>
      <w:r w:rsidR="02D98FDF" w:rsidRPr="00AF1B22">
        <w:rPr>
          <w:rFonts w:asciiTheme="majorHAnsi" w:eastAsiaTheme="majorEastAsia" w:hAnsiTheme="majorHAnsi" w:cstheme="majorBidi"/>
          <w:sz w:val="22"/>
          <w:szCs w:val="22"/>
          <w:lang w:val="en-GB"/>
        </w:rPr>
        <w:t xml:space="preserve">. </w:t>
      </w:r>
      <w:r w:rsidR="5137ED92" w:rsidRPr="00AF1B22">
        <w:rPr>
          <w:rFonts w:asciiTheme="majorHAnsi" w:eastAsiaTheme="majorEastAsia" w:hAnsiTheme="majorHAnsi" w:cstheme="majorBidi"/>
          <w:sz w:val="22"/>
          <w:szCs w:val="22"/>
          <w:lang w:val="en-GB"/>
        </w:rPr>
        <w:t xml:space="preserve"> </w:t>
      </w:r>
    </w:p>
    <w:p w14:paraId="46CFC04B" w14:textId="77777777" w:rsidR="0066726B" w:rsidRPr="00AF1B22" w:rsidRDefault="0066726B" w:rsidP="1AF46AE2">
      <w:pPr>
        <w:pStyle w:val="Brdtekst"/>
        <w:spacing w:before="60" w:line="242" w:lineRule="auto"/>
        <w:ind w:right="241"/>
        <w:rPr>
          <w:rFonts w:asciiTheme="majorHAnsi" w:eastAsiaTheme="majorEastAsia" w:hAnsiTheme="majorHAnsi" w:cstheme="majorBidi"/>
          <w:sz w:val="22"/>
          <w:szCs w:val="22"/>
          <w:lang w:val="en-GB"/>
        </w:rPr>
      </w:pPr>
    </w:p>
    <w:p w14:paraId="2BD3ADEF" w14:textId="448EE0ED" w:rsidR="002E6068" w:rsidRPr="00AF1B22" w:rsidRDefault="002E6068" w:rsidP="002E6068">
      <w:pPr>
        <w:pStyle w:val="Brdtekst"/>
        <w:spacing w:line="244" w:lineRule="auto"/>
        <w:ind w:right="1"/>
        <w:rPr>
          <w:rFonts w:asciiTheme="majorHAnsi" w:eastAsiaTheme="majorEastAsia" w:hAnsiTheme="majorHAnsi" w:cstheme="majorBidi"/>
          <w:sz w:val="22"/>
          <w:szCs w:val="22"/>
          <w:lang w:val="en-GB"/>
        </w:rPr>
      </w:pPr>
      <w:r w:rsidRPr="00AF1B22">
        <w:rPr>
          <w:rFonts w:asciiTheme="majorHAnsi" w:eastAsiaTheme="majorEastAsia" w:hAnsiTheme="majorHAnsi" w:cstheme="majorBidi"/>
          <w:sz w:val="22"/>
          <w:szCs w:val="22"/>
          <w:lang w:val="en-GB"/>
        </w:rPr>
        <w:t>For the dr. philos. degree, the candidate must h</w:t>
      </w:r>
      <w:r w:rsidR="005A2529" w:rsidRPr="00AF1B22">
        <w:rPr>
          <w:rFonts w:asciiTheme="majorHAnsi" w:eastAsiaTheme="majorEastAsia" w:hAnsiTheme="majorHAnsi" w:cstheme="majorBidi"/>
          <w:sz w:val="22"/>
          <w:szCs w:val="22"/>
          <w:lang w:val="en-GB"/>
        </w:rPr>
        <w:t>old</w:t>
      </w:r>
      <w:r w:rsidRPr="00AF1B22">
        <w:rPr>
          <w:rFonts w:asciiTheme="majorHAnsi" w:eastAsiaTheme="majorEastAsia" w:hAnsiTheme="majorHAnsi" w:cstheme="majorBidi"/>
          <w:sz w:val="22"/>
          <w:szCs w:val="22"/>
          <w:lang w:val="en-GB"/>
        </w:rPr>
        <w:t xml:space="preserve"> two trial lectures: one on an assigned topic and one on a self-selected topic. The trial lecture on a self-selected topic must take the form of a</w:t>
      </w:r>
      <w:r w:rsidR="00293BBD" w:rsidRPr="00AF1B22">
        <w:rPr>
          <w:rFonts w:asciiTheme="majorHAnsi" w:eastAsiaTheme="majorEastAsia" w:hAnsiTheme="majorHAnsi" w:cstheme="majorBidi"/>
          <w:sz w:val="22"/>
          <w:szCs w:val="22"/>
          <w:lang w:val="en-GB"/>
        </w:rPr>
        <w:t xml:space="preserve"> self-contained</w:t>
      </w:r>
      <w:r w:rsidRPr="00AF1B22">
        <w:rPr>
          <w:rFonts w:asciiTheme="majorHAnsi" w:eastAsiaTheme="majorEastAsia" w:hAnsiTheme="majorHAnsi" w:cstheme="majorBidi"/>
          <w:sz w:val="22"/>
          <w:szCs w:val="22"/>
          <w:lang w:val="en-GB"/>
        </w:rPr>
        <w:t xml:space="preserve"> academic presentation as opposed to a summary of the thesis and its findings.</w:t>
      </w:r>
    </w:p>
    <w:p w14:paraId="72C47A4B" w14:textId="77777777" w:rsidR="002E6068" w:rsidRPr="00AF1B22" w:rsidRDefault="002E6068" w:rsidP="002E6068">
      <w:pPr>
        <w:pStyle w:val="Brdtekst"/>
        <w:spacing w:line="244" w:lineRule="auto"/>
        <w:ind w:right="1"/>
        <w:rPr>
          <w:rFonts w:asciiTheme="majorHAnsi" w:eastAsiaTheme="majorEastAsia" w:hAnsiTheme="majorHAnsi" w:cstheme="majorBidi"/>
          <w:sz w:val="22"/>
          <w:szCs w:val="22"/>
          <w:lang w:val="en-GB"/>
        </w:rPr>
      </w:pPr>
      <w:r w:rsidRPr="00AF1B22">
        <w:rPr>
          <w:rFonts w:asciiTheme="majorHAnsi" w:eastAsiaTheme="majorEastAsia" w:hAnsiTheme="majorHAnsi" w:cstheme="majorBidi"/>
          <w:sz w:val="22"/>
          <w:szCs w:val="22"/>
          <w:lang w:val="en-GB"/>
        </w:rPr>
        <w:t xml:space="preserve"> </w:t>
      </w:r>
    </w:p>
    <w:p w14:paraId="21C0FB56" w14:textId="03AB5544" w:rsidR="4A1D5634" w:rsidRPr="00AF1B22" w:rsidRDefault="002E6068" w:rsidP="00045AB2">
      <w:pPr>
        <w:pStyle w:val="Brdtekst"/>
        <w:spacing w:line="244" w:lineRule="auto"/>
        <w:ind w:right="1"/>
        <w:rPr>
          <w:rFonts w:asciiTheme="majorHAnsi" w:eastAsiaTheme="majorEastAsia" w:hAnsiTheme="majorHAnsi" w:cstheme="majorBidi"/>
          <w:color w:val="FF0000"/>
          <w:sz w:val="22"/>
          <w:szCs w:val="22"/>
          <w:lang w:val="en-GB"/>
        </w:rPr>
      </w:pPr>
      <w:r w:rsidRPr="00AF1B22">
        <w:rPr>
          <w:rFonts w:asciiTheme="majorHAnsi" w:eastAsiaTheme="majorEastAsia" w:hAnsiTheme="majorHAnsi" w:cstheme="majorBidi"/>
          <w:sz w:val="22"/>
          <w:szCs w:val="22"/>
          <w:lang w:val="en-GB"/>
        </w:rPr>
        <w:t xml:space="preserve">The </w:t>
      </w:r>
      <w:r w:rsidR="00293BBD" w:rsidRPr="00AF1B22">
        <w:rPr>
          <w:rFonts w:asciiTheme="majorHAnsi" w:eastAsiaTheme="majorEastAsia" w:hAnsiTheme="majorHAnsi" w:cstheme="majorBidi"/>
          <w:sz w:val="22"/>
          <w:szCs w:val="22"/>
          <w:lang w:val="en-GB"/>
        </w:rPr>
        <w:t xml:space="preserve">trial </w:t>
      </w:r>
      <w:r w:rsidRPr="00AF1B22">
        <w:rPr>
          <w:rFonts w:asciiTheme="majorHAnsi" w:eastAsiaTheme="majorEastAsia" w:hAnsiTheme="majorHAnsi" w:cstheme="majorBidi"/>
          <w:sz w:val="22"/>
          <w:szCs w:val="22"/>
          <w:lang w:val="en-GB"/>
        </w:rPr>
        <w:t xml:space="preserve">lecture should be presented in such a way that it can </w:t>
      </w:r>
      <w:r w:rsidR="00293BBD" w:rsidRPr="00AF1B22">
        <w:rPr>
          <w:rFonts w:asciiTheme="majorHAnsi" w:eastAsiaTheme="majorEastAsia" w:hAnsiTheme="majorHAnsi" w:cstheme="majorBidi"/>
          <w:sz w:val="22"/>
          <w:szCs w:val="22"/>
          <w:lang w:val="en-GB"/>
        </w:rPr>
        <w:t>also</w:t>
      </w:r>
      <w:r w:rsidRPr="00AF1B22">
        <w:rPr>
          <w:rFonts w:asciiTheme="majorHAnsi" w:eastAsiaTheme="majorEastAsia" w:hAnsiTheme="majorHAnsi" w:cstheme="majorBidi"/>
          <w:sz w:val="22"/>
          <w:szCs w:val="22"/>
          <w:lang w:val="en-GB"/>
        </w:rPr>
        <w:t xml:space="preserve"> benefit students at master level. The assessment committee </w:t>
      </w:r>
      <w:r w:rsidR="005A2529" w:rsidRPr="00AF1B22">
        <w:rPr>
          <w:rFonts w:asciiTheme="majorHAnsi" w:eastAsiaTheme="majorEastAsia" w:hAnsiTheme="majorHAnsi" w:cstheme="majorBidi"/>
          <w:sz w:val="22"/>
          <w:szCs w:val="22"/>
          <w:lang w:val="en-GB"/>
        </w:rPr>
        <w:t xml:space="preserve">will </w:t>
      </w:r>
      <w:r w:rsidR="00293BBD" w:rsidRPr="00AF1B22">
        <w:rPr>
          <w:rFonts w:asciiTheme="majorHAnsi" w:eastAsiaTheme="majorEastAsia" w:hAnsiTheme="majorHAnsi" w:cstheme="majorBidi"/>
          <w:sz w:val="22"/>
          <w:szCs w:val="22"/>
          <w:lang w:val="en-GB"/>
        </w:rPr>
        <w:t>give</w:t>
      </w:r>
      <w:r w:rsidRPr="00AF1B22">
        <w:rPr>
          <w:rFonts w:asciiTheme="majorHAnsi" w:eastAsiaTheme="majorEastAsia" w:hAnsiTheme="majorHAnsi" w:cstheme="majorBidi"/>
          <w:sz w:val="22"/>
          <w:szCs w:val="22"/>
          <w:lang w:val="en-GB"/>
        </w:rPr>
        <w:t xml:space="preserve"> the trial lecture(s) or equivalent artistic presentation a</w:t>
      </w:r>
      <w:r w:rsidR="00293BBD" w:rsidRPr="00AF1B22">
        <w:rPr>
          <w:rFonts w:asciiTheme="majorHAnsi" w:eastAsiaTheme="majorEastAsia" w:hAnsiTheme="majorHAnsi" w:cstheme="majorBidi"/>
          <w:sz w:val="22"/>
          <w:szCs w:val="22"/>
          <w:lang w:val="en-GB"/>
        </w:rPr>
        <w:t xml:space="preserve"> pass or fail grade</w:t>
      </w:r>
      <w:r w:rsidRPr="00AF1B22">
        <w:rPr>
          <w:rFonts w:asciiTheme="majorHAnsi" w:eastAsiaTheme="majorEastAsia" w:hAnsiTheme="majorHAnsi" w:cstheme="majorBidi"/>
          <w:sz w:val="22"/>
          <w:szCs w:val="22"/>
          <w:lang w:val="en-GB"/>
        </w:rPr>
        <w:t xml:space="preserve">. In the assessment, emphasis is placed on both </w:t>
      </w:r>
      <w:r w:rsidR="00045AB2" w:rsidRPr="00AF1B22">
        <w:rPr>
          <w:rFonts w:asciiTheme="majorHAnsi" w:eastAsiaTheme="majorEastAsia" w:hAnsiTheme="majorHAnsi" w:cstheme="majorBidi"/>
          <w:sz w:val="22"/>
          <w:szCs w:val="22"/>
          <w:lang w:val="en-GB"/>
        </w:rPr>
        <w:t>academic</w:t>
      </w:r>
      <w:r w:rsidRPr="00AF1B22">
        <w:rPr>
          <w:rFonts w:asciiTheme="majorHAnsi" w:eastAsiaTheme="majorEastAsia" w:hAnsiTheme="majorHAnsi" w:cstheme="majorBidi"/>
          <w:sz w:val="22"/>
          <w:szCs w:val="22"/>
          <w:lang w:val="en-GB"/>
        </w:rPr>
        <w:t xml:space="preserve"> content and </w:t>
      </w:r>
      <w:r w:rsidR="00045AB2" w:rsidRPr="00AF1B22">
        <w:rPr>
          <w:rFonts w:asciiTheme="majorHAnsi" w:eastAsiaTheme="majorEastAsia" w:hAnsiTheme="majorHAnsi" w:cstheme="majorBidi"/>
          <w:sz w:val="22"/>
          <w:szCs w:val="22"/>
          <w:lang w:val="en-GB"/>
        </w:rPr>
        <w:t xml:space="preserve">the candidate’s </w:t>
      </w:r>
      <w:r w:rsidRPr="00AF1B22">
        <w:rPr>
          <w:rFonts w:asciiTheme="majorHAnsi" w:eastAsiaTheme="majorEastAsia" w:hAnsiTheme="majorHAnsi" w:cstheme="majorBidi"/>
          <w:sz w:val="22"/>
          <w:szCs w:val="22"/>
          <w:lang w:val="en-GB"/>
        </w:rPr>
        <w:t>ability to co</w:t>
      </w:r>
      <w:r w:rsidR="00045AB2" w:rsidRPr="00AF1B22">
        <w:rPr>
          <w:rFonts w:asciiTheme="majorHAnsi" w:eastAsiaTheme="majorEastAsia" w:hAnsiTheme="majorHAnsi" w:cstheme="majorBidi"/>
          <w:sz w:val="22"/>
          <w:szCs w:val="22"/>
          <w:lang w:val="en-GB"/>
        </w:rPr>
        <w:t>nvey this</w:t>
      </w:r>
      <w:r w:rsidR="58407CE2" w:rsidRPr="00AF1B22">
        <w:rPr>
          <w:rFonts w:asciiTheme="majorHAnsi" w:eastAsiaTheme="majorEastAsia" w:hAnsiTheme="majorHAnsi" w:cstheme="majorBidi"/>
          <w:sz w:val="22"/>
          <w:szCs w:val="22"/>
          <w:lang w:val="en-GB"/>
        </w:rPr>
        <w:t>.</w:t>
      </w:r>
      <w:r w:rsidR="00252733" w:rsidRPr="00AF1B22">
        <w:rPr>
          <w:rFonts w:asciiTheme="majorHAnsi" w:eastAsiaTheme="majorEastAsia" w:hAnsiTheme="majorHAnsi" w:cstheme="majorBidi"/>
          <w:sz w:val="22"/>
          <w:szCs w:val="22"/>
          <w:lang w:val="en-GB"/>
        </w:rPr>
        <w:t xml:space="preserve"> </w:t>
      </w:r>
    </w:p>
    <w:p w14:paraId="03B275AA" w14:textId="447CAA12" w:rsidR="3B4515C7" w:rsidRPr="00AF1B22" w:rsidRDefault="3B4515C7" w:rsidP="3B4515C7">
      <w:pPr>
        <w:pStyle w:val="Brdtekst"/>
        <w:spacing w:line="242" w:lineRule="auto"/>
        <w:ind w:right="241"/>
        <w:rPr>
          <w:rFonts w:asciiTheme="majorHAnsi" w:eastAsiaTheme="majorEastAsia" w:hAnsiTheme="majorHAnsi" w:cstheme="majorBidi"/>
          <w:sz w:val="22"/>
          <w:szCs w:val="22"/>
          <w:lang w:val="en-GB"/>
        </w:rPr>
      </w:pPr>
    </w:p>
    <w:p w14:paraId="6CEC058A" w14:textId="41C96734" w:rsidR="10849528" w:rsidRPr="00AF1B22" w:rsidRDefault="10849528" w:rsidP="1AF46AE2">
      <w:pPr>
        <w:pStyle w:val="Brdtekst"/>
        <w:spacing w:line="242" w:lineRule="auto"/>
        <w:ind w:right="241"/>
        <w:rPr>
          <w:rStyle w:val="Overskrift3Tegn"/>
          <w:lang w:val="en-GB"/>
        </w:rPr>
      </w:pPr>
      <w:bookmarkStart w:id="11" w:name="_Toc109991043"/>
      <w:r w:rsidRPr="00AF1B22">
        <w:rPr>
          <w:rStyle w:val="Overskrift3Tegn"/>
          <w:lang w:val="en-GB"/>
        </w:rPr>
        <w:t xml:space="preserve">4.2 </w:t>
      </w:r>
      <w:r w:rsidR="00045AB2" w:rsidRPr="00AF1B22">
        <w:rPr>
          <w:rStyle w:val="Overskrift3Tegn"/>
          <w:lang w:val="en-GB"/>
        </w:rPr>
        <w:t>Disputation</w:t>
      </w:r>
      <w:bookmarkEnd w:id="11"/>
    </w:p>
    <w:p w14:paraId="2B68A969" w14:textId="2CDE7CCE" w:rsidR="4A1D5634" w:rsidRPr="00AF1B22" w:rsidRDefault="4A1D5634" w:rsidP="4A1D5634">
      <w:pPr>
        <w:pStyle w:val="Brdtekst"/>
        <w:spacing w:line="242" w:lineRule="auto"/>
        <w:ind w:right="241"/>
        <w:rPr>
          <w:rFonts w:asciiTheme="minorHAnsi" w:hAnsiTheme="minorHAnsi" w:cstheme="minorBidi"/>
          <w:sz w:val="22"/>
          <w:szCs w:val="22"/>
          <w:lang w:val="en-GB"/>
        </w:rPr>
      </w:pPr>
    </w:p>
    <w:tbl>
      <w:tblPr>
        <w:tblStyle w:val="Tabellrutenett"/>
        <w:tblW w:w="0" w:type="auto"/>
        <w:tblLayout w:type="fixed"/>
        <w:tblLook w:val="06A0" w:firstRow="1" w:lastRow="0" w:firstColumn="1" w:lastColumn="0" w:noHBand="1" w:noVBand="1"/>
      </w:tblPr>
      <w:tblGrid>
        <w:gridCol w:w="8888"/>
      </w:tblGrid>
      <w:tr w:rsidR="4A1D5634" w:rsidRPr="00AF1B22" w14:paraId="67AED142" w14:textId="77777777" w:rsidTr="3B4515C7">
        <w:tc>
          <w:tcPr>
            <w:tcW w:w="8888" w:type="dxa"/>
          </w:tcPr>
          <w:p w14:paraId="349195CD" w14:textId="6B50F92E" w:rsidR="595BA17A" w:rsidRPr="00AF1B22" w:rsidRDefault="00045AB2" w:rsidP="3B4515C7">
            <w:pPr>
              <w:rPr>
                <w:rFonts w:asciiTheme="minorHAnsi" w:eastAsiaTheme="minorEastAsia" w:hAnsiTheme="minorHAnsi" w:cstheme="minorBidi"/>
                <w:sz w:val="16"/>
                <w:szCs w:val="16"/>
                <w:lang w:val="en-GB"/>
              </w:rPr>
            </w:pPr>
            <w:r w:rsidRPr="00AF1B22">
              <w:rPr>
                <w:rFonts w:asciiTheme="minorHAnsi" w:eastAsiaTheme="minorEastAsia" w:hAnsiTheme="minorHAnsi" w:cstheme="minorBidi"/>
                <w:i/>
                <w:iCs/>
                <w:sz w:val="16"/>
                <w:szCs w:val="16"/>
                <w:lang w:val="en-GB"/>
              </w:rPr>
              <w:t>General guidelines for scientific and artistic PhD programmes</w:t>
            </w:r>
            <w:r w:rsidR="51A1A3B8" w:rsidRPr="00AF1B22">
              <w:rPr>
                <w:rFonts w:asciiTheme="minorHAnsi" w:eastAsiaTheme="minorEastAsia" w:hAnsiTheme="minorHAnsi" w:cstheme="minorBidi"/>
                <w:i/>
                <w:iCs/>
                <w:sz w:val="16"/>
                <w:szCs w:val="16"/>
                <w:lang w:val="en-GB"/>
              </w:rPr>
              <w:t>:</w:t>
            </w:r>
          </w:p>
          <w:p w14:paraId="28C468E4" w14:textId="0515DC62" w:rsidR="1E86511F" w:rsidRPr="00AF1B22" w:rsidRDefault="00045AB2" w:rsidP="3B4515C7">
            <w:pPr>
              <w:rPr>
                <w:rFonts w:asciiTheme="minorHAnsi" w:hAnsiTheme="minorHAnsi" w:cstheme="minorBidi"/>
                <w:sz w:val="16"/>
                <w:szCs w:val="16"/>
                <w:lang w:val="en-GB"/>
              </w:rPr>
            </w:pPr>
            <w:r w:rsidRPr="00AF1B22">
              <w:rPr>
                <w:rFonts w:asciiTheme="minorHAnsi" w:eastAsia="Calibri" w:hAnsiTheme="minorHAnsi" w:cstheme="minorBidi"/>
                <w:sz w:val="16"/>
                <w:szCs w:val="16"/>
                <w:lang w:val="en-GB"/>
              </w:rPr>
              <w:t>Section</w:t>
            </w:r>
            <w:r w:rsidR="3BFE8E40" w:rsidRPr="00AF1B22">
              <w:rPr>
                <w:rFonts w:asciiTheme="minorHAnsi" w:eastAsia="Calibri" w:hAnsiTheme="minorHAnsi" w:cstheme="minorBidi"/>
                <w:sz w:val="16"/>
                <w:szCs w:val="16"/>
                <w:lang w:val="en-GB"/>
              </w:rPr>
              <w:t xml:space="preserve"> 19 </w:t>
            </w:r>
            <w:r w:rsidRPr="00AF1B22">
              <w:rPr>
                <w:rFonts w:asciiTheme="minorHAnsi" w:eastAsia="Calibri" w:hAnsiTheme="minorHAnsi" w:cstheme="minorBidi"/>
                <w:sz w:val="16"/>
                <w:szCs w:val="16"/>
                <w:lang w:val="en-GB"/>
              </w:rPr>
              <w:t>Doctoral examination</w:t>
            </w:r>
            <w:r w:rsidR="3BFE8E40" w:rsidRPr="00AF1B22">
              <w:rPr>
                <w:rFonts w:asciiTheme="minorHAnsi" w:eastAsia="Calibri" w:hAnsiTheme="minorHAnsi" w:cstheme="minorBidi"/>
                <w:sz w:val="16"/>
                <w:szCs w:val="16"/>
                <w:lang w:val="en-GB"/>
              </w:rPr>
              <w:t xml:space="preserve"> (</w:t>
            </w:r>
            <w:r w:rsidRPr="00AF1B22">
              <w:rPr>
                <w:rFonts w:asciiTheme="minorHAnsi" w:eastAsia="Calibri" w:hAnsiTheme="minorHAnsi" w:cstheme="minorBidi"/>
                <w:sz w:val="16"/>
                <w:szCs w:val="16"/>
                <w:lang w:val="en-GB"/>
              </w:rPr>
              <w:t>continued</w:t>
            </w:r>
            <w:r w:rsidR="3BFE8E40" w:rsidRPr="00AF1B22">
              <w:rPr>
                <w:rFonts w:asciiTheme="minorHAnsi" w:eastAsia="Calibri" w:hAnsiTheme="minorHAnsi" w:cstheme="minorBidi"/>
                <w:sz w:val="16"/>
                <w:szCs w:val="16"/>
                <w:lang w:val="en-GB"/>
              </w:rPr>
              <w:t>)</w:t>
            </w:r>
          </w:p>
          <w:p w14:paraId="6ABE8CE8" w14:textId="62142E25" w:rsidR="595BA17A" w:rsidRPr="00AF1B22" w:rsidRDefault="00045AB2" w:rsidP="3B4515C7">
            <w:pPr>
              <w:rPr>
                <w:rFonts w:ascii="Calibri" w:eastAsia="Calibri" w:hAnsi="Calibri" w:cs="Calibri"/>
                <w:i/>
                <w:iCs/>
                <w:sz w:val="16"/>
                <w:szCs w:val="16"/>
                <w:lang w:val="en-GB"/>
              </w:rPr>
            </w:pPr>
            <w:r w:rsidRPr="00AF1B22">
              <w:rPr>
                <w:rFonts w:ascii="Calibri" w:eastAsia="Calibri" w:hAnsi="Calibri" w:cs="Calibri"/>
                <w:i/>
                <w:iCs/>
                <w:sz w:val="16"/>
                <w:szCs w:val="16"/>
                <w:lang w:val="en-GB"/>
              </w:rPr>
              <w:t>Section</w:t>
            </w:r>
            <w:r w:rsidR="51A1A3B8" w:rsidRPr="00AF1B22">
              <w:rPr>
                <w:rFonts w:ascii="Calibri" w:eastAsia="Calibri" w:hAnsi="Calibri" w:cs="Calibri"/>
                <w:i/>
                <w:iCs/>
                <w:sz w:val="16"/>
                <w:szCs w:val="16"/>
                <w:lang w:val="en-GB"/>
              </w:rPr>
              <w:t xml:space="preserve"> 19-2 </w:t>
            </w:r>
            <w:r w:rsidRPr="00AF1B22">
              <w:rPr>
                <w:rFonts w:ascii="Calibri" w:eastAsia="Calibri" w:hAnsi="Calibri" w:cs="Calibri"/>
                <w:i/>
                <w:iCs/>
                <w:sz w:val="16"/>
                <w:szCs w:val="16"/>
                <w:lang w:val="en-GB"/>
              </w:rPr>
              <w:t>Public defence</w:t>
            </w:r>
            <w:r w:rsidR="51A1A3B8" w:rsidRPr="00AF1B22">
              <w:rPr>
                <w:rFonts w:ascii="Calibri" w:eastAsia="Calibri" w:hAnsi="Calibri" w:cs="Calibri"/>
                <w:i/>
                <w:iCs/>
                <w:sz w:val="16"/>
                <w:szCs w:val="16"/>
                <w:lang w:val="en-GB"/>
              </w:rPr>
              <w:t xml:space="preserve"> (disputa</w:t>
            </w:r>
            <w:r w:rsidRPr="00AF1B22">
              <w:rPr>
                <w:rFonts w:ascii="Calibri" w:eastAsia="Calibri" w:hAnsi="Calibri" w:cs="Calibri"/>
                <w:i/>
                <w:iCs/>
                <w:sz w:val="16"/>
                <w:szCs w:val="16"/>
                <w:lang w:val="en-GB"/>
              </w:rPr>
              <w:t>tion</w:t>
            </w:r>
            <w:r w:rsidR="51A1A3B8" w:rsidRPr="00AF1B22">
              <w:rPr>
                <w:rFonts w:ascii="Calibri" w:eastAsia="Calibri" w:hAnsi="Calibri" w:cs="Calibri"/>
                <w:i/>
                <w:iCs/>
                <w:sz w:val="16"/>
                <w:szCs w:val="16"/>
                <w:lang w:val="en-GB"/>
              </w:rPr>
              <w:t>)</w:t>
            </w:r>
          </w:p>
          <w:p w14:paraId="4F8B4E65" w14:textId="77777777" w:rsidR="00045AB2" w:rsidRPr="00AF1B22" w:rsidRDefault="00045AB2" w:rsidP="00045AB2">
            <w:pPr>
              <w:rPr>
                <w:rFonts w:ascii="Calibri" w:eastAsia="Calibri" w:hAnsi="Calibri" w:cs="Calibri"/>
                <w:sz w:val="16"/>
                <w:szCs w:val="16"/>
                <w:lang w:val="en-GB"/>
              </w:rPr>
            </w:pPr>
            <w:r w:rsidRPr="00AF1B22">
              <w:rPr>
                <w:rFonts w:ascii="Calibri" w:eastAsia="Calibri" w:hAnsi="Calibri" w:cs="Calibri"/>
                <w:sz w:val="16"/>
                <w:szCs w:val="16"/>
                <w:lang w:val="en-GB"/>
              </w:rPr>
              <w:t>The public defence of the scientific thesis or the artistic PhD result must take place no later than two (2) months after the institution finds the work to be worthy of public defence.</w:t>
            </w:r>
          </w:p>
          <w:p w14:paraId="2E4B639E" w14:textId="77777777" w:rsidR="00045AB2" w:rsidRPr="00AF1B22" w:rsidRDefault="00045AB2" w:rsidP="00045AB2">
            <w:pPr>
              <w:rPr>
                <w:rFonts w:ascii="Calibri" w:eastAsia="Calibri" w:hAnsi="Calibri" w:cs="Calibri"/>
                <w:sz w:val="16"/>
                <w:szCs w:val="16"/>
                <w:lang w:val="en-GB"/>
              </w:rPr>
            </w:pPr>
          </w:p>
          <w:p w14:paraId="7C789F6F" w14:textId="356DA50C" w:rsidR="595BA17A" w:rsidRPr="00AF1B22" w:rsidRDefault="00045AB2" w:rsidP="3B4515C7">
            <w:pPr>
              <w:rPr>
                <w:rFonts w:ascii="Calibri" w:eastAsia="Calibri" w:hAnsi="Calibri" w:cs="Calibri"/>
                <w:sz w:val="16"/>
                <w:szCs w:val="16"/>
                <w:lang w:val="en-GB"/>
              </w:rPr>
            </w:pPr>
            <w:r w:rsidRPr="00AF1B22">
              <w:rPr>
                <w:rFonts w:ascii="Calibri" w:eastAsia="Calibri" w:hAnsi="Calibri" w:cs="Calibri"/>
                <w:sz w:val="16"/>
                <w:szCs w:val="16"/>
                <w:lang w:val="en-GB"/>
              </w:rPr>
              <w:t>The time and location of the public defence must be announced at least ten (10) working days before it is held</w:t>
            </w:r>
            <w:r w:rsidR="51A1A3B8" w:rsidRPr="00AF1B22">
              <w:rPr>
                <w:rFonts w:ascii="Calibri" w:eastAsia="Calibri" w:hAnsi="Calibri" w:cs="Calibri"/>
                <w:sz w:val="16"/>
                <w:szCs w:val="16"/>
                <w:lang w:val="en-GB"/>
              </w:rPr>
              <w:t>.</w:t>
            </w:r>
          </w:p>
          <w:p w14:paraId="47684A79" w14:textId="25A4CBE8" w:rsidR="595BA17A" w:rsidRPr="00AF1B22" w:rsidRDefault="51A1A3B8" w:rsidP="3B4515C7">
            <w:pPr>
              <w:rPr>
                <w:rFonts w:ascii="Calibri" w:eastAsia="Calibri" w:hAnsi="Calibri" w:cs="Calibri"/>
                <w:sz w:val="16"/>
                <w:szCs w:val="16"/>
                <w:lang w:val="en-GB"/>
              </w:rPr>
            </w:pPr>
            <w:r w:rsidRPr="00AF1B22">
              <w:rPr>
                <w:rFonts w:ascii="Calibri" w:eastAsia="Calibri" w:hAnsi="Calibri" w:cs="Calibri"/>
                <w:sz w:val="16"/>
                <w:szCs w:val="16"/>
                <w:lang w:val="en-GB"/>
              </w:rPr>
              <w:t xml:space="preserve"> </w:t>
            </w:r>
          </w:p>
          <w:p w14:paraId="60B9D5A6" w14:textId="77777777" w:rsidR="00045AB2" w:rsidRPr="00AF1B22" w:rsidRDefault="00045AB2" w:rsidP="00045AB2">
            <w:pPr>
              <w:jc w:val="both"/>
              <w:rPr>
                <w:rFonts w:ascii="Calibri" w:eastAsia="Calibri" w:hAnsi="Calibri" w:cs="Calibri"/>
                <w:sz w:val="16"/>
                <w:szCs w:val="16"/>
                <w:lang w:val="en-GB"/>
              </w:rPr>
            </w:pPr>
            <w:r w:rsidRPr="00AF1B22">
              <w:rPr>
                <w:rFonts w:ascii="Calibri" w:eastAsia="Calibri" w:hAnsi="Calibri" w:cs="Calibri"/>
                <w:sz w:val="16"/>
                <w:szCs w:val="16"/>
                <w:lang w:val="en-GB"/>
              </w:rPr>
              <w:t>The committee that originally assessed the thesis or PhD result must also assess the public defence. The public defence must be held in English or Norwegian, unless the institution approves a different language.</w:t>
            </w:r>
          </w:p>
          <w:p w14:paraId="5446233C" w14:textId="77777777" w:rsidR="00045AB2" w:rsidRPr="00AF1B22" w:rsidRDefault="00045AB2" w:rsidP="00045AB2">
            <w:pPr>
              <w:jc w:val="both"/>
              <w:rPr>
                <w:rFonts w:ascii="Calibri" w:eastAsia="Calibri" w:hAnsi="Calibri" w:cs="Calibri"/>
                <w:sz w:val="16"/>
                <w:szCs w:val="16"/>
                <w:lang w:val="en-GB"/>
              </w:rPr>
            </w:pPr>
          </w:p>
          <w:p w14:paraId="554BECA8" w14:textId="13CA18AE" w:rsidR="595BA17A" w:rsidRPr="00AF1B22" w:rsidRDefault="00045AB2" w:rsidP="00045AB2">
            <w:pPr>
              <w:jc w:val="both"/>
              <w:rPr>
                <w:rFonts w:ascii="Calibri" w:eastAsia="Calibri" w:hAnsi="Calibri" w:cs="Calibri"/>
                <w:sz w:val="16"/>
                <w:szCs w:val="16"/>
                <w:lang w:val="en-GB"/>
              </w:rPr>
            </w:pPr>
            <w:r w:rsidRPr="00AF1B22">
              <w:rPr>
                <w:rFonts w:ascii="Calibri" w:eastAsia="Calibri" w:hAnsi="Calibri" w:cs="Calibri"/>
                <w:sz w:val="16"/>
                <w:szCs w:val="16"/>
                <w:lang w:val="en-GB"/>
              </w:rPr>
              <w:t>There are normally two opponents, and these must be members of the committee and appointed by the institution</w:t>
            </w:r>
            <w:r w:rsidR="51A1A3B8" w:rsidRPr="00AF1B22">
              <w:rPr>
                <w:rFonts w:ascii="Calibri" w:eastAsia="Calibri" w:hAnsi="Calibri" w:cs="Calibri"/>
                <w:sz w:val="16"/>
                <w:szCs w:val="16"/>
                <w:lang w:val="en-GB"/>
              </w:rPr>
              <w:t>.</w:t>
            </w:r>
          </w:p>
          <w:p w14:paraId="0133E122" w14:textId="691A7CB6" w:rsidR="595BA17A" w:rsidRPr="00AF1B22" w:rsidRDefault="51A1A3B8" w:rsidP="3B4515C7">
            <w:pPr>
              <w:rPr>
                <w:rFonts w:ascii="Calibri" w:eastAsia="Calibri" w:hAnsi="Calibri" w:cs="Calibri"/>
                <w:sz w:val="16"/>
                <w:szCs w:val="16"/>
                <w:lang w:val="en-GB"/>
              </w:rPr>
            </w:pPr>
            <w:r w:rsidRPr="00AF1B22">
              <w:rPr>
                <w:rFonts w:ascii="Calibri" w:eastAsia="Calibri" w:hAnsi="Calibri" w:cs="Calibri"/>
                <w:sz w:val="16"/>
                <w:szCs w:val="16"/>
                <w:lang w:val="en-GB"/>
              </w:rPr>
              <w:t xml:space="preserve"> </w:t>
            </w:r>
          </w:p>
          <w:p w14:paraId="2C70E124" w14:textId="78F1EDAA" w:rsidR="595BA17A" w:rsidRPr="00AF1B22" w:rsidRDefault="005F0C83" w:rsidP="3B4515C7">
            <w:pPr>
              <w:rPr>
                <w:rFonts w:ascii="Calibri" w:eastAsia="Calibri" w:hAnsi="Calibri" w:cs="Calibri"/>
                <w:sz w:val="16"/>
                <w:szCs w:val="16"/>
                <w:lang w:val="en-GB"/>
              </w:rPr>
            </w:pPr>
            <w:r w:rsidRPr="00AF1B22">
              <w:rPr>
                <w:rFonts w:ascii="Calibri" w:eastAsia="Calibri" w:hAnsi="Calibri" w:cs="Calibri"/>
                <w:sz w:val="16"/>
                <w:szCs w:val="16"/>
                <w:lang w:val="en-GB"/>
              </w:rPr>
              <w:t>The public defence is chaired by a person authorised by the institution. The chair of the defence will give a brief explanation of the procedures relating to the submission and assessment of the thesis or PhD result and the result of the trial lecture on an assigned topic (see Section 19-1 where relevant). The candidate will then explain the purpose and findings of the doctoral work.</w:t>
            </w:r>
            <w:r w:rsidRPr="00AF1B22">
              <w:rPr>
                <w:lang w:val="en-GB"/>
              </w:rPr>
              <w:t xml:space="preserve"> </w:t>
            </w:r>
            <w:r w:rsidRPr="00AF1B22">
              <w:rPr>
                <w:rFonts w:ascii="Calibri" w:eastAsia="Calibri" w:hAnsi="Calibri" w:cs="Calibri"/>
                <w:sz w:val="16"/>
                <w:szCs w:val="16"/>
                <w:lang w:val="en-GB"/>
              </w:rPr>
              <w:t xml:space="preserve">The first opponent initiates the discussion with the candidate and the second opponent concludes the discussion. The institution may decide on a different distribution of tasks between the opponents and between the candidate and the first opponent. After both opponents have concluded the discussion, members of the audience will have the opportunity to comment </w:t>
            </w:r>
            <w:r w:rsidRPr="00AF1B22">
              <w:rPr>
                <w:rFonts w:ascii="Calibri" w:eastAsia="Calibri" w:hAnsi="Calibri" w:cs="Calibri"/>
                <w:i/>
                <w:iCs/>
                <w:sz w:val="16"/>
                <w:szCs w:val="16"/>
                <w:lang w:val="en-GB"/>
              </w:rPr>
              <w:t>ex auditorio</w:t>
            </w:r>
            <w:r w:rsidRPr="00AF1B22">
              <w:rPr>
                <w:rFonts w:ascii="Calibri" w:eastAsia="Calibri" w:hAnsi="Calibri" w:cs="Calibri"/>
                <w:sz w:val="16"/>
                <w:szCs w:val="16"/>
                <w:lang w:val="en-GB"/>
              </w:rPr>
              <w:t xml:space="preserve">. One of the opponents concludes the discussion and the chair of the defence concludes the disputation (see UHR’s </w:t>
            </w:r>
            <w:r w:rsidR="008F0744" w:rsidRPr="00AF1B22">
              <w:rPr>
                <w:rFonts w:ascii="Calibri" w:eastAsia="Calibri" w:hAnsi="Calibri" w:cs="Calibri"/>
                <w:sz w:val="16"/>
                <w:szCs w:val="16"/>
                <w:lang w:val="en-GB"/>
              </w:rPr>
              <w:t>Guidelines for the assessment of Norwegian doctoral degrees</w:t>
            </w:r>
            <w:r w:rsidRPr="00AF1B22">
              <w:rPr>
                <w:rFonts w:ascii="Calibri" w:eastAsia="Calibri" w:hAnsi="Calibri" w:cs="Calibri"/>
                <w:sz w:val="16"/>
                <w:szCs w:val="16"/>
                <w:lang w:val="en-GB"/>
              </w:rPr>
              <w:t>)</w:t>
            </w:r>
            <w:r w:rsidR="6FFAB8A1" w:rsidRPr="00AF1B22">
              <w:rPr>
                <w:rFonts w:ascii="Calibri" w:eastAsia="Calibri" w:hAnsi="Calibri" w:cs="Calibri"/>
                <w:sz w:val="16"/>
                <w:szCs w:val="16"/>
                <w:lang w:val="en-GB"/>
              </w:rPr>
              <w:t>.</w:t>
            </w:r>
          </w:p>
          <w:p w14:paraId="39861C68" w14:textId="3422F69E" w:rsidR="595BA17A" w:rsidRPr="00AF1B22" w:rsidRDefault="51A1A3B8" w:rsidP="3B4515C7">
            <w:pPr>
              <w:rPr>
                <w:rFonts w:ascii="Calibri" w:eastAsia="Calibri" w:hAnsi="Calibri" w:cs="Calibri"/>
                <w:sz w:val="16"/>
                <w:szCs w:val="16"/>
                <w:lang w:val="en-GB"/>
              </w:rPr>
            </w:pPr>
            <w:r w:rsidRPr="00AF1B22">
              <w:rPr>
                <w:rFonts w:ascii="Calibri" w:eastAsia="Calibri" w:hAnsi="Calibri" w:cs="Calibri"/>
                <w:sz w:val="16"/>
                <w:szCs w:val="16"/>
                <w:lang w:val="en-GB"/>
              </w:rPr>
              <w:t xml:space="preserve"> </w:t>
            </w:r>
          </w:p>
          <w:p w14:paraId="15149444" w14:textId="201E7BDB" w:rsidR="595BA17A" w:rsidRPr="00AF1B22" w:rsidRDefault="008F0744">
            <w:pPr>
              <w:rPr>
                <w:lang w:val="en-GB"/>
              </w:rPr>
            </w:pPr>
            <w:r w:rsidRPr="00AF1B22">
              <w:rPr>
                <w:rFonts w:ascii="Calibri" w:eastAsia="Calibri" w:hAnsi="Calibri" w:cs="Calibri"/>
                <w:sz w:val="16"/>
                <w:szCs w:val="16"/>
                <w:lang w:val="en-GB"/>
              </w:rPr>
              <w:t>The assessment committee submits its recommendation to the institution. The recommendation includes an explanation of how the committee has assessed the public defence of the thesis or the artistic PhD result. The recommendation must conclude whether the disputation is recommended for approval or not. If the defence is not approved, this must be substantiated in the recommendation</w:t>
            </w:r>
            <w:r w:rsidR="51A1A3B8" w:rsidRPr="00AF1B22">
              <w:rPr>
                <w:rFonts w:ascii="Calibri" w:eastAsia="Calibri" w:hAnsi="Calibri" w:cs="Calibri"/>
                <w:sz w:val="16"/>
                <w:szCs w:val="16"/>
                <w:lang w:val="en-GB"/>
              </w:rPr>
              <w:t>.</w:t>
            </w:r>
          </w:p>
        </w:tc>
      </w:tr>
    </w:tbl>
    <w:p w14:paraId="53E84571" w14:textId="746043C4" w:rsidR="4A1D5634" w:rsidRPr="00AF1B22" w:rsidRDefault="4A1D5634" w:rsidP="4A1D5634">
      <w:pPr>
        <w:pStyle w:val="Brdtekst"/>
        <w:spacing w:before="59" w:line="242" w:lineRule="auto"/>
        <w:ind w:right="241"/>
        <w:rPr>
          <w:rFonts w:asciiTheme="minorHAnsi" w:hAnsiTheme="minorHAnsi" w:cstheme="minorBidi"/>
          <w:sz w:val="22"/>
          <w:szCs w:val="22"/>
          <w:lang w:val="en-GB"/>
        </w:rPr>
      </w:pPr>
    </w:p>
    <w:p w14:paraId="106D7865" w14:textId="288DF0C8" w:rsidR="00337636" w:rsidRPr="00AF1B22" w:rsidRDefault="00337636" w:rsidP="00337636">
      <w:pPr>
        <w:pStyle w:val="Brdtekst"/>
        <w:spacing w:before="59" w:line="242" w:lineRule="auto"/>
        <w:ind w:right="241"/>
        <w:rPr>
          <w:rFonts w:asciiTheme="majorHAnsi" w:eastAsiaTheme="majorEastAsia" w:hAnsiTheme="majorHAnsi" w:cstheme="majorBidi"/>
          <w:sz w:val="22"/>
          <w:szCs w:val="22"/>
          <w:lang w:val="en-GB"/>
        </w:rPr>
      </w:pPr>
      <w:r w:rsidRPr="00AF1B22">
        <w:rPr>
          <w:rFonts w:asciiTheme="majorHAnsi" w:eastAsiaTheme="majorEastAsia" w:hAnsiTheme="majorHAnsi" w:cstheme="majorBidi"/>
          <w:sz w:val="22"/>
          <w:szCs w:val="22"/>
          <w:lang w:val="en-GB"/>
        </w:rPr>
        <w:t xml:space="preserve">For a more detailed description of the </w:t>
      </w:r>
      <w:r w:rsidR="007A3ADA" w:rsidRPr="00AF1B22">
        <w:rPr>
          <w:rFonts w:asciiTheme="majorHAnsi" w:eastAsiaTheme="majorEastAsia" w:hAnsiTheme="majorHAnsi" w:cstheme="majorBidi"/>
          <w:sz w:val="22"/>
          <w:szCs w:val="22"/>
          <w:lang w:val="en-GB"/>
        </w:rPr>
        <w:t xml:space="preserve">public defence process </w:t>
      </w:r>
      <w:r w:rsidRPr="00AF1B22">
        <w:rPr>
          <w:rFonts w:asciiTheme="majorHAnsi" w:eastAsiaTheme="majorEastAsia" w:hAnsiTheme="majorHAnsi" w:cstheme="majorBidi"/>
          <w:sz w:val="22"/>
          <w:szCs w:val="22"/>
          <w:lang w:val="en-GB"/>
        </w:rPr>
        <w:t xml:space="preserve">and the </w:t>
      </w:r>
      <w:r w:rsidR="007A3ADA" w:rsidRPr="00AF1B22">
        <w:rPr>
          <w:rFonts w:asciiTheme="majorHAnsi" w:eastAsiaTheme="majorEastAsia" w:hAnsiTheme="majorHAnsi" w:cstheme="majorBidi"/>
          <w:sz w:val="22"/>
          <w:szCs w:val="22"/>
          <w:lang w:val="en-GB"/>
        </w:rPr>
        <w:t>distribution</w:t>
      </w:r>
      <w:r w:rsidRPr="00AF1B22">
        <w:rPr>
          <w:rFonts w:asciiTheme="majorHAnsi" w:eastAsiaTheme="majorEastAsia" w:hAnsiTheme="majorHAnsi" w:cstheme="majorBidi"/>
          <w:sz w:val="22"/>
          <w:szCs w:val="22"/>
          <w:lang w:val="en-GB"/>
        </w:rPr>
        <w:t xml:space="preserve"> of responsibilities between the participants, </w:t>
      </w:r>
      <w:r w:rsidR="007A3ADA" w:rsidRPr="00AF1B22">
        <w:rPr>
          <w:rFonts w:asciiTheme="majorHAnsi" w:eastAsiaTheme="majorEastAsia" w:hAnsiTheme="majorHAnsi" w:cstheme="majorBidi"/>
          <w:sz w:val="22"/>
          <w:szCs w:val="22"/>
          <w:lang w:val="en-GB"/>
        </w:rPr>
        <w:t xml:space="preserve">please </w:t>
      </w:r>
      <w:r w:rsidRPr="00AF1B22">
        <w:rPr>
          <w:rFonts w:asciiTheme="majorHAnsi" w:eastAsiaTheme="majorEastAsia" w:hAnsiTheme="majorHAnsi" w:cstheme="majorBidi"/>
          <w:sz w:val="22"/>
          <w:szCs w:val="22"/>
          <w:lang w:val="en-GB"/>
        </w:rPr>
        <w:t xml:space="preserve">refer to the institution's </w:t>
      </w:r>
      <w:r w:rsidR="007A3ADA" w:rsidRPr="00AF1B22">
        <w:rPr>
          <w:rFonts w:asciiTheme="majorHAnsi" w:eastAsiaTheme="majorEastAsia" w:hAnsiTheme="majorHAnsi" w:cstheme="majorBidi"/>
          <w:sz w:val="22"/>
          <w:szCs w:val="22"/>
          <w:lang w:val="en-GB"/>
        </w:rPr>
        <w:t xml:space="preserve">regulations on </w:t>
      </w:r>
      <w:r w:rsidRPr="00AF1B22">
        <w:rPr>
          <w:rFonts w:asciiTheme="majorHAnsi" w:eastAsiaTheme="majorEastAsia" w:hAnsiTheme="majorHAnsi" w:cstheme="majorBidi"/>
          <w:sz w:val="22"/>
          <w:szCs w:val="22"/>
          <w:lang w:val="en-GB"/>
        </w:rPr>
        <w:t xml:space="preserve">doctoral </w:t>
      </w:r>
      <w:r w:rsidR="007A3ADA" w:rsidRPr="00AF1B22">
        <w:rPr>
          <w:rFonts w:asciiTheme="majorHAnsi" w:eastAsiaTheme="majorEastAsia" w:hAnsiTheme="majorHAnsi" w:cstheme="majorBidi"/>
          <w:sz w:val="22"/>
          <w:szCs w:val="22"/>
          <w:lang w:val="en-GB"/>
        </w:rPr>
        <w:t>degrees</w:t>
      </w:r>
      <w:r w:rsidRPr="00AF1B22">
        <w:rPr>
          <w:rFonts w:asciiTheme="majorHAnsi" w:eastAsiaTheme="majorEastAsia" w:hAnsiTheme="majorHAnsi" w:cstheme="majorBidi"/>
          <w:sz w:val="22"/>
          <w:szCs w:val="22"/>
          <w:lang w:val="en-GB"/>
        </w:rPr>
        <w:t xml:space="preserve"> </w:t>
      </w:r>
      <w:r w:rsidR="005A2529" w:rsidRPr="00AF1B22">
        <w:rPr>
          <w:rFonts w:asciiTheme="majorHAnsi" w:eastAsiaTheme="majorEastAsia" w:hAnsiTheme="majorHAnsi" w:cstheme="majorBidi"/>
          <w:sz w:val="22"/>
          <w:szCs w:val="22"/>
          <w:lang w:val="en-GB"/>
        </w:rPr>
        <w:t>and</w:t>
      </w:r>
      <w:r w:rsidRPr="00AF1B22">
        <w:rPr>
          <w:rFonts w:asciiTheme="majorHAnsi" w:eastAsiaTheme="majorEastAsia" w:hAnsiTheme="majorHAnsi" w:cstheme="majorBidi"/>
          <w:sz w:val="22"/>
          <w:szCs w:val="22"/>
          <w:lang w:val="en-GB"/>
        </w:rPr>
        <w:t xml:space="preserve"> any </w:t>
      </w:r>
      <w:r w:rsidR="005A2529" w:rsidRPr="00AF1B22">
        <w:rPr>
          <w:rFonts w:asciiTheme="majorHAnsi" w:eastAsiaTheme="majorEastAsia" w:hAnsiTheme="majorHAnsi" w:cstheme="majorBidi"/>
          <w:sz w:val="22"/>
          <w:szCs w:val="22"/>
          <w:lang w:val="en-GB"/>
        </w:rPr>
        <w:t>associated</w:t>
      </w:r>
      <w:r w:rsidRPr="00AF1B22">
        <w:rPr>
          <w:rFonts w:asciiTheme="majorHAnsi" w:eastAsiaTheme="majorEastAsia" w:hAnsiTheme="majorHAnsi" w:cstheme="majorBidi"/>
          <w:sz w:val="22"/>
          <w:szCs w:val="22"/>
          <w:lang w:val="en-GB"/>
        </w:rPr>
        <w:t xml:space="preserve"> provisions, a</w:t>
      </w:r>
      <w:r w:rsidR="005A2529" w:rsidRPr="00AF1B22">
        <w:rPr>
          <w:rFonts w:asciiTheme="majorHAnsi" w:eastAsiaTheme="majorEastAsia" w:hAnsiTheme="majorHAnsi" w:cstheme="majorBidi"/>
          <w:sz w:val="22"/>
          <w:szCs w:val="22"/>
          <w:lang w:val="en-GB"/>
        </w:rPr>
        <w:t>s well as</w:t>
      </w:r>
      <w:r w:rsidRPr="00AF1B22">
        <w:rPr>
          <w:rFonts w:asciiTheme="majorHAnsi" w:eastAsiaTheme="majorEastAsia" w:hAnsiTheme="majorHAnsi" w:cstheme="majorBidi"/>
          <w:sz w:val="22"/>
          <w:szCs w:val="22"/>
          <w:lang w:val="en-GB"/>
        </w:rPr>
        <w:t xml:space="preserve"> other traditional</w:t>
      </w:r>
      <w:r w:rsidR="007A3ADA" w:rsidRPr="00AF1B22">
        <w:rPr>
          <w:rFonts w:asciiTheme="majorHAnsi" w:eastAsiaTheme="majorEastAsia" w:hAnsiTheme="majorHAnsi" w:cstheme="majorBidi"/>
          <w:sz w:val="22"/>
          <w:szCs w:val="22"/>
          <w:lang w:val="en-GB"/>
        </w:rPr>
        <w:t xml:space="preserve"> practices</w:t>
      </w:r>
      <w:r w:rsidRPr="00AF1B22">
        <w:rPr>
          <w:rFonts w:asciiTheme="majorHAnsi" w:eastAsiaTheme="majorEastAsia" w:hAnsiTheme="majorHAnsi" w:cstheme="majorBidi"/>
          <w:sz w:val="22"/>
          <w:szCs w:val="22"/>
          <w:lang w:val="en-GB"/>
        </w:rPr>
        <w:t xml:space="preserve"> for conducting </w:t>
      </w:r>
      <w:r w:rsidR="007A3ADA" w:rsidRPr="00AF1B22">
        <w:rPr>
          <w:rFonts w:asciiTheme="majorHAnsi" w:eastAsiaTheme="majorEastAsia" w:hAnsiTheme="majorHAnsi" w:cstheme="majorBidi"/>
          <w:sz w:val="22"/>
          <w:szCs w:val="22"/>
          <w:lang w:val="en-GB"/>
        </w:rPr>
        <w:t>a public defence</w:t>
      </w:r>
      <w:r w:rsidRPr="00AF1B22">
        <w:rPr>
          <w:rFonts w:asciiTheme="majorHAnsi" w:eastAsiaTheme="majorEastAsia" w:hAnsiTheme="majorHAnsi" w:cstheme="majorBidi"/>
          <w:sz w:val="22"/>
          <w:szCs w:val="22"/>
          <w:lang w:val="en-GB"/>
        </w:rPr>
        <w:t>.</w:t>
      </w:r>
    </w:p>
    <w:p w14:paraId="52B0749C" w14:textId="77777777" w:rsidR="00337636" w:rsidRPr="00AF1B22" w:rsidRDefault="00337636" w:rsidP="00337636">
      <w:pPr>
        <w:pStyle w:val="Brdtekst"/>
        <w:spacing w:before="59" w:line="242" w:lineRule="auto"/>
        <w:ind w:right="241"/>
        <w:rPr>
          <w:rFonts w:asciiTheme="majorHAnsi" w:eastAsiaTheme="majorEastAsia" w:hAnsiTheme="majorHAnsi" w:cstheme="majorBidi"/>
          <w:sz w:val="22"/>
          <w:szCs w:val="22"/>
          <w:lang w:val="en-GB"/>
        </w:rPr>
      </w:pPr>
    </w:p>
    <w:p w14:paraId="3E8AD5B5" w14:textId="262ED973" w:rsidR="00E8210A" w:rsidRPr="00AF1B22" w:rsidRDefault="00337636" w:rsidP="008C37C1">
      <w:pPr>
        <w:pStyle w:val="Brdtekst"/>
        <w:spacing w:before="59" w:line="242" w:lineRule="auto"/>
        <w:ind w:right="241"/>
        <w:rPr>
          <w:rFonts w:asciiTheme="majorHAnsi" w:eastAsiaTheme="majorEastAsia" w:hAnsiTheme="majorHAnsi" w:cstheme="majorBidi"/>
          <w:sz w:val="22"/>
          <w:szCs w:val="22"/>
          <w:lang w:val="en-GB"/>
        </w:rPr>
      </w:pPr>
      <w:r w:rsidRPr="00AF1B22">
        <w:rPr>
          <w:rFonts w:asciiTheme="majorHAnsi" w:eastAsiaTheme="majorEastAsia" w:hAnsiTheme="majorHAnsi" w:cstheme="majorBidi"/>
          <w:sz w:val="22"/>
          <w:szCs w:val="22"/>
          <w:lang w:val="en-GB"/>
        </w:rPr>
        <w:t xml:space="preserve">In the scientific doctoral thesis, the </w:t>
      </w:r>
      <w:r w:rsidR="007A3ADA" w:rsidRPr="00AF1B22">
        <w:rPr>
          <w:rFonts w:asciiTheme="majorHAnsi" w:eastAsiaTheme="majorEastAsia" w:hAnsiTheme="majorHAnsi" w:cstheme="majorBidi"/>
          <w:sz w:val="22"/>
          <w:szCs w:val="22"/>
          <w:lang w:val="en-GB"/>
        </w:rPr>
        <w:t>public defence</w:t>
      </w:r>
      <w:r w:rsidRPr="00AF1B22">
        <w:rPr>
          <w:rFonts w:asciiTheme="majorHAnsi" w:eastAsiaTheme="majorEastAsia" w:hAnsiTheme="majorHAnsi" w:cstheme="majorBidi"/>
          <w:sz w:val="22"/>
          <w:szCs w:val="22"/>
          <w:lang w:val="en-GB"/>
        </w:rPr>
        <w:t xml:space="preserve"> must </w:t>
      </w:r>
      <w:r w:rsidR="007A3ADA" w:rsidRPr="00AF1B22">
        <w:rPr>
          <w:rFonts w:asciiTheme="majorHAnsi" w:eastAsiaTheme="majorEastAsia" w:hAnsiTheme="majorHAnsi" w:cstheme="majorBidi"/>
          <w:sz w:val="22"/>
          <w:szCs w:val="22"/>
          <w:lang w:val="en-GB"/>
        </w:rPr>
        <w:t>take the form of</w:t>
      </w:r>
      <w:r w:rsidRPr="00AF1B22">
        <w:rPr>
          <w:rFonts w:asciiTheme="majorHAnsi" w:eastAsiaTheme="majorEastAsia" w:hAnsiTheme="majorHAnsi" w:cstheme="majorBidi"/>
          <w:sz w:val="22"/>
          <w:szCs w:val="22"/>
          <w:lang w:val="en-GB"/>
        </w:rPr>
        <w:t xml:space="preserve"> an academic discussion between </w:t>
      </w:r>
      <w:r w:rsidR="007A3ADA" w:rsidRPr="00AF1B22">
        <w:rPr>
          <w:rFonts w:asciiTheme="majorHAnsi" w:eastAsiaTheme="majorEastAsia" w:hAnsiTheme="majorHAnsi" w:cstheme="majorBidi"/>
          <w:sz w:val="22"/>
          <w:szCs w:val="22"/>
          <w:lang w:val="en-GB"/>
        </w:rPr>
        <w:t xml:space="preserve">the </w:t>
      </w:r>
      <w:r w:rsidRPr="00AF1B22">
        <w:rPr>
          <w:rFonts w:asciiTheme="majorHAnsi" w:eastAsiaTheme="majorEastAsia" w:hAnsiTheme="majorHAnsi" w:cstheme="majorBidi"/>
          <w:sz w:val="22"/>
          <w:szCs w:val="22"/>
          <w:lang w:val="en-GB"/>
        </w:rPr>
        <w:t xml:space="preserve">opponents and </w:t>
      </w:r>
      <w:r w:rsidR="005A2529" w:rsidRPr="00AF1B22">
        <w:rPr>
          <w:rFonts w:asciiTheme="majorHAnsi" w:eastAsiaTheme="majorEastAsia" w:hAnsiTheme="majorHAnsi" w:cstheme="majorBidi"/>
          <w:sz w:val="22"/>
          <w:szCs w:val="22"/>
          <w:lang w:val="en-GB"/>
        </w:rPr>
        <w:t xml:space="preserve">the </w:t>
      </w:r>
      <w:r w:rsidRPr="00AF1B22">
        <w:rPr>
          <w:rFonts w:asciiTheme="majorHAnsi" w:eastAsiaTheme="majorEastAsia" w:hAnsiTheme="majorHAnsi" w:cstheme="majorBidi"/>
          <w:sz w:val="22"/>
          <w:szCs w:val="22"/>
          <w:lang w:val="en-GB"/>
        </w:rPr>
        <w:t xml:space="preserve">candidate </w:t>
      </w:r>
      <w:r w:rsidR="007A3ADA" w:rsidRPr="00AF1B22">
        <w:rPr>
          <w:rFonts w:asciiTheme="majorHAnsi" w:eastAsiaTheme="majorEastAsia" w:hAnsiTheme="majorHAnsi" w:cstheme="majorBidi"/>
          <w:sz w:val="22"/>
          <w:szCs w:val="22"/>
          <w:lang w:val="en-GB"/>
        </w:rPr>
        <w:t>on the research questions</w:t>
      </w:r>
      <w:r w:rsidRPr="00AF1B22">
        <w:rPr>
          <w:rFonts w:asciiTheme="majorHAnsi" w:eastAsiaTheme="majorEastAsia" w:hAnsiTheme="majorHAnsi" w:cstheme="majorBidi"/>
          <w:sz w:val="22"/>
          <w:szCs w:val="22"/>
          <w:lang w:val="en-GB"/>
        </w:rPr>
        <w:t>, methodologi</w:t>
      </w:r>
      <w:r w:rsidR="007A3ADA" w:rsidRPr="00AF1B22">
        <w:rPr>
          <w:rFonts w:asciiTheme="majorHAnsi" w:eastAsiaTheme="majorEastAsia" w:hAnsiTheme="majorHAnsi" w:cstheme="majorBidi"/>
          <w:sz w:val="22"/>
          <w:szCs w:val="22"/>
          <w:lang w:val="en-GB"/>
        </w:rPr>
        <w:t>es</w:t>
      </w:r>
      <w:r w:rsidRPr="00AF1B22">
        <w:rPr>
          <w:rFonts w:asciiTheme="majorHAnsi" w:eastAsiaTheme="majorEastAsia" w:hAnsiTheme="majorHAnsi" w:cstheme="majorBidi"/>
          <w:sz w:val="22"/>
          <w:szCs w:val="22"/>
          <w:lang w:val="en-GB"/>
        </w:rPr>
        <w:t xml:space="preserve">, empirical and theoretical basis, documentation and </w:t>
      </w:r>
      <w:r w:rsidR="00FB19E8" w:rsidRPr="00AF1B22">
        <w:rPr>
          <w:rFonts w:asciiTheme="majorHAnsi" w:eastAsiaTheme="majorEastAsia" w:hAnsiTheme="majorHAnsi" w:cstheme="majorBidi"/>
          <w:sz w:val="22"/>
          <w:szCs w:val="22"/>
          <w:lang w:val="en-GB"/>
        </w:rPr>
        <w:t xml:space="preserve">form of </w:t>
      </w:r>
      <w:r w:rsidRPr="00AF1B22">
        <w:rPr>
          <w:rFonts w:asciiTheme="majorHAnsi" w:eastAsiaTheme="majorEastAsia" w:hAnsiTheme="majorHAnsi" w:cstheme="majorBidi"/>
          <w:sz w:val="22"/>
          <w:szCs w:val="22"/>
          <w:lang w:val="en-GB"/>
        </w:rPr>
        <w:t xml:space="preserve">presentation. Particular emphasis should be placed on verifying the </w:t>
      </w:r>
      <w:r w:rsidR="007A3ADA" w:rsidRPr="00AF1B22">
        <w:rPr>
          <w:rFonts w:asciiTheme="majorHAnsi" w:eastAsiaTheme="majorEastAsia" w:hAnsiTheme="majorHAnsi" w:cstheme="majorBidi"/>
          <w:sz w:val="22"/>
          <w:szCs w:val="22"/>
          <w:lang w:val="en-GB"/>
        </w:rPr>
        <w:t>validity</w:t>
      </w:r>
      <w:r w:rsidRPr="00AF1B22">
        <w:rPr>
          <w:rFonts w:asciiTheme="majorHAnsi" w:eastAsiaTheme="majorEastAsia" w:hAnsiTheme="majorHAnsi" w:cstheme="majorBidi"/>
          <w:sz w:val="22"/>
          <w:szCs w:val="22"/>
          <w:lang w:val="en-GB"/>
        </w:rPr>
        <w:t xml:space="preserve"> of </w:t>
      </w:r>
      <w:r w:rsidR="007A3ADA" w:rsidRPr="00AF1B22">
        <w:rPr>
          <w:rFonts w:asciiTheme="majorHAnsi" w:eastAsiaTheme="majorEastAsia" w:hAnsiTheme="majorHAnsi" w:cstheme="majorBidi"/>
          <w:sz w:val="22"/>
          <w:szCs w:val="22"/>
          <w:lang w:val="en-GB"/>
        </w:rPr>
        <w:t>the core</w:t>
      </w:r>
      <w:r w:rsidRPr="00AF1B22">
        <w:rPr>
          <w:rFonts w:asciiTheme="majorHAnsi" w:eastAsiaTheme="majorEastAsia" w:hAnsiTheme="majorHAnsi" w:cstheme="majorBidi"/>
          <w:sz w:val="22"/>
          <w:szCs w:val="22"/>
          <w:lang w:val="en-GB"/>
        </w:rPr>
        <w:t xml:space="preserve"> conclusions </w:t>
      </w:r>
      <w:r w:rsidR="007A3ADA" w:rsidRPr="00AF1B22">
        <w:rPr>
          <w:rFonts w:asciiTheme="majorHAnsi" w:eastAsiaTheme="majorEastAsia" w:hAnsiTheme="majorHAnsi" w:cstheme="majorBidi"/>
          <w:sz w:val="22"/>
          <w:szCs w:val="22"/>
          <w:lang w:val="en-GB"/>
        </w:rPr>
        <w:t>drawn by</w:t>
      </w:r>
      <w:r w:rsidRPr="00AF1B22">
        <w:rPr>
          <w:rFonts w:asciiTheme="majorHAnsi" w:eastAsiaTheme="majorEastAsia" w:hAnsiTheme="majorHAnsi" w:cstheme="majorBidi"/>
          <w:sz w:val="22"/>
          <w:szCs w:val="22"/>
          <w:lang w:val="en-GB"/>
        </w:rPr>
        <w:t xml:space="preserve"> the candidate </w:t>
      </w:r>
      <w:r w:rsidR="007A3ADA" w:rsidRPr="00AF1B22">
        <w:rPr>
          <w:rFonts w:asciiTheme="majorHAnsi" w:eastAsiaTheme="majorEastAsia" w:hAnsiTheme="majorHAnsi" w:cstheme="majorBidi"/>
          <w:sz w:val="22"/>
          <w:szCs w:val="22"/>
          <w:lang w:val="en-GB"/>
        </w:rPr>
        <w:t>in their</w:t>
      </w:r>
      <w:r w:rsidRPr="00AF1B22">
        <w:rPr>
          <w:rFonts w:asciiTheme="majorHAnsi" w:eastAsiaTheme="majorEastAsia" w:hAnsiTheme="majorHAnsi" w:cstheme="majorBidi"/>
          <w:sz w:val="22"/>
          <w:szCs w:val="22"/>
          <w:lang w:val="en-GB"/>
        </w:rPr>
        <w:t xml:space="preserve"> work. The </w:t>
      </w:r>
      <w:r w:rsidR="007A3ADA" w:rsidRPr="00AF1B22">
        <w:rPr>
          <w:rFonts w:asciiTheme="majorHAnsi" w:eastAsiaTheme="majorEastAsia" w:hAnsiTheme="majorHAnsi" w:cstheme="majorBidi"/>
          <w:sz w:val="22"/>
          <w:szCs w:val="22"/>
          <w:lang w:val="en-GB"/>
        </w:rPr>
        <w:t>research questions</w:t>
      </w:r>
      <w:r w:rsidRPr="00AF1B22">
        <w:rPr>
          <w:rFonts w:asciiTheme="majorHAnsi" w:eastAsiaTheme="majorEastAsia" w:hAnsiTheme="majorHAnsi" w:cstheme="majorBidi"/>
          <w:sz w:val="22"/>
          <w:szCs w:val="22"/>
          <w:lang w:val="en-GB"/>
        </w:rPr>
        <w:t xml:space="preserve"> that the opponents choose to </w:t>
      </w:r>
      <w:r w:rsidR="008C37C1" w:rsidRPr="00AF1B22">
        <w:rPr>
          <w:rFonts w:asciiTheme="majorHAnsi" w:eastAsiaTheme="majorEastAsia" w:hAnsiTheme="majorHAnsi" w:cstheme="majorBidi"/>
          <w:sz w:val="22"/>
          <w:szCs w:val="22"/>
          <w:lang w:val="en-GB"/>
        </w:rPr>
        <w:t xml:space="preserve">address </w:t>
      </w:r>
      <w:r w:rsidR="005A2529" w:rsidRPr="00AF1B22">
        <w:rPr>
          <w:rFonts w:asciiTheme="majorHAnsi" w:eastAsiaTheme="majorEastAsia" w:hAnsiTheme="majorHAnsi" w:cstheme="majorBidi"/>
          <w:sz w:val="22"/>
          <w:szCs w:val="22"/>
          <w:lang w:val="en-GB"/>
        </w:rPr>
        <w:t>do</w:t>
      </w:r>
      <w:r w:rsidRPr="00AF1B22">
        <w:rPr>
          <w:rFonts w:asciiTheme="majorHAnsi" w:eastAsiaTheme="majorEastAsia" w:hAnsiTheme="majorHAnsi" w:cstheme="majorBidi"/>
          <w:sz w:val="22"/>
          <w:szCs w:val="22"/>
          <w:lang w:val="en-GB"/>
        </w:rPr>
        <w:t xml:space="preserve"> not </w:t>
      </w:r>
      <w:r w:rsidR="005A2529" w:rsidRPr="00AF1B22">
        <w:rPr>
          <w:rFonts w:asciiTheme="majorHAnsi" w:eastAsiaTheme="majorEastAsia" w:hAnsiTheme="majorHAnsi" w:cstheme="majorBidi"/>
          <w:sz w:val="22"/>
          <w:szCs w:val="22"/>
          <w:lang w:val="en-GB"/>
        </w:rPr>
        <w:t xml:space="preserve">need to </w:t>
      </w:r>
      <w:r w:rsidRPr="00AF1B22">
        <w:rPr>
          <w:rFonts w:asciiTheme="majorHAnsi" w:eastAsiaTheme="majorEastAsia" w:hAnsiTheme="majorHAnsi" w:cstheme="majorBidi"/>
          <w:sz w:val="22"/>
          <w:szCs w:val="22"/>
          <w:lang w:val="en-GB"/>
        </w:rPr>
        <w:t xml:space="preserve">be limited to those </w:t>
      </w:r>
      <w:r w:rsidR="008C37C1" w:rsidRPr="00AF1B22">
        <w:rPr>
          <w:rFonts w:asciiTheme="majorHAnsi" w:eastAsiaTheme="majorEastAsia" w:hAnsiTheme="majorHAnsi" w:cstheme="majorBidi"/>
          <w:sz w:val="22"/>
          <w:szCs w:val="22"/>
          <w:lang w:val="en-GB"/>
        </w:rPr>
        <w:t>covered</w:t>
      </w:r>
      <w:r w:rsidRPr="00AF1B22">
        <w:rPr>
          <w:rFonts w:asciiTheme="majorHAnsi" w:eastAsiaTheme="majorEastAsia" w:hAnsiTheme="majorHAnsi" w:cstheme="majorBidi"/>
          <w:sz w:val="22"/>
          <w:szCs w:val="22"/>
          <w:lang w:val="en-GB"/>
        </w:rPr>
        <w:t xml:space="preserve"> in the committee</w:t>
      </w:r>
      <w:r w:rsidR="008C37C1" w:rsidRPr="00AF1B22">
        <w:rPr>
          <w:rFonts w:asciiTheme="majorHAnsi" w:eastAsiaTheme="majorEastAsia" w:hAnsiTheme="majorHAnsi" w:cstheme="majorBidi"/>
          <w:sz w:val="22"/>
          <w:szCs w:val="22"/>
          <w:lang w:val="en-GB"/>
        </w:rPr>
        <w:t>’s</w:t>
      </w:r>
      <w:r w:rsidRPr="00AF1B22">
        <w:rPr>
          <w:rFonts w:asciiTheme="majorHAnsi" w:eastAsiaTheme="majorEastAsia" w:hAnsiTheme="majorHAnsi" w:cstheme="majorBidi"/>
          <w:sz w:val="22"/>
          <w:szCs w:val="22"/>
          <w:lang w:val="en-GB"/>
        </w:rPr>
        <w:t xml:space="preserve"> recommendation</w:t>
      </w:r>
      <w:r w:rsidR="00252733" w:rsidRPr="00AF1B22">
        <w:rPr>
          <w:rFonts w:asciiTheme="majorHAnsi" w:eastAsiaTheme="majorEastAsia" w:hAnsiTheme="majorHAnsi" w:cstheme="majorBidi"/>
          <w:sz w:val="22"/>
          <w:szCs w:val="22"/>
          <w:lang w:val="en-GB"/>
        </w:rPr>
        <w:t xml:space="preserve">. </w:t>
      </w:r>
    </w:p>
    <w:p w14:paraId="3B3A7B57" w14:textId="77777777" w:rsidR="00E8210A" w:rsidRPr="00AF1B22" w:rsidRDefault="00E8210A" w:rsidP="1AF46AE2">
      <w:pPr>
        <w:pStyle w:val="Brdtekst"/>
        <w:spacing w:before="5"/>
        <w:rPr>
          <w:rFonts w:asciiTheme="majorHAnsi" w:eastAsiaTheme="majorEastAsia" w:hAnsiTheme="majorHAnsi" w:cstheme="majorBidi"/>
          <w:sz w:val="22"/>
          <w:szCs w:val="22"/>
          <w:lang w:val="en-GB"/>
        </w:rPr>
      </w:pPr>
    </w:p>
    <w:p w14:paraId="673593D5" w14:textId="58C3D4D9" w:rsidR="00E8210A" w:rsidRPr="00AF1B22" w:rsidRDefault="00881160" w:rsidP="1AF46AE2">
      <w:pPr>
        <w:pStyle w:val="Brdtekst"/>
        <w:spacing w:before="93"/>
        <w:rPr>
          <w:rFonts w:asciiTheme="majorHAnsi" w:eastAsiaTheme="majorEastAsia" w:hAnsiTheme="majorHAnsi" w:cstheme="majorBidi"/>
          <w:sz w:val="22"/>
          <w:szCs w:val="22"/>
          <w:lang w:val="en-GB"/>
        </w:rPr>
      </w:pPr>
      <w:r w:rsidRPr="00AF1B22">
        <w:rPr>
          <w:rFonts w:asciiTheme="majorHAnsi" w:eastAsiaTheme="majorEastAsia" w:hAnsiTheme="majorHAnsi" w:cstheme="majorBidi"/>
          <w:sz w:val="22"/>
          <w:szCs w:val="22"/>
          <w:lang w:val="en-GB"/>
        </w:rPr>
        <w:t xml:space="preserve">A public defence of artistic research must take the form of an academic discussion between the opponents and the candidate with the aim of shedding as much light as possible on the doctoral work in terms of the artistic result and the artistic reflection. The discussion should </w:t>
      </w:r>
      <w:r w:rsidRPr="00AF1B22">
        <w:rPr>
          <w:rFonts w:asciiTheme="majorHAnsi" w:eastAsiaTheme="majorEastAsia" w:hAnsiTheme="majorHAnsi" w:cstheme="majorBidi"/>
          <w:sz w:val="22"/>
          <w:szCs w:val="22"/>
          <w:lang w:val="en-GB"/>
        </w:rPr>
        <w:lastRenderedPageBreak/>
        <w:t xml:space="preserve">address research questions, processes, choice of methods, theories, documentation and </w:t>
      </w:r>
      <w:r w:rsidR="00FB19E8" w:rsidRPr="00AF1B22">
        <w:rPr>
          <w:rFonts w:asciiTheme="majorHAnsi" w:eastAsiaTheme="majorEastAsia" w:hAnsiTheme="majorHAnsi" w:cstheme="majorBidi"/>
          <w:sz w:val="22"/>
          <w:szCs w:val="22"/>
          <w:lang w:val="en-GB"/>
        </w:rPr>
        <w:t xml:space="preserve">forms of </w:t>
      </w:r>
      <w:r w:rsidRPr="00AF1B22">
        <w:rPr>
          <w:rFonts w:asciiTheme="majorHAnsi" w:eastAsiaTheme="majorEastAsia" w:hAnsiTheme="majorHAnsi" w:cstheme="majorBidi"/>
          <w:sz w:val="22"/>
          <w:szCs w:val="22"/>
          <w:lang w:val="en-GB"/>
        </w:rPr>
        <w:t>presentation, and how the work contributes to new knowledge, insight and e</w:t>
      </w:r>
      <w:r w:rsidR="00FB19E8" w:rsidRPr="00AF1B22">
        <w:rPr>
          <w:rFonts w:asciiTheme="majorHAnsi" w:eastAsiaTheme="majorEastAsia" w:hAnsiTheme="majorHAnsi" w:cstheme="majorBidi"/>
          <w:sz w:val="22"/>
          <w:szCs w:val="22"/>
          <w:lang w:val="en-GB"/>
        </w:rPr>
        <w:t>mpirical evidence</w:t>
      </w:r>
      <w:r w:rsidRPr="00AF1B22">
        <w:rPr>
          <w:rFonts w:asciiTheme="majorHAnsi" w:eastAsiaTheme="majorEastAsia" w:hAnsiTheme="majorHAnsi" w:cstheme="majorBidi"/>
          <w:sz w:val="22"/>
          <w:szCs w:val="22"/>
          <w:lang w:val="en-GB"/>
        </w:rPr>
        <w:t xml:space="preserve"> within the subject area. The </w:t>
      </w:r>
      <w:r w:rsidR="00FB19E8" w:rsidRPr="00AF1B22">
        <w:rPr>
          <w:rFonts w:asciiTheme="majorHAnsi" w:eastAsiaTheme="majorEastAsia" w:hAnsiTheme="majorHAnsi" w:cstheme="majorBidi"/>
          <w:sz w:val="22"/>
          <w:szCs w:val="22"/>
          <w:lang w:val="en-GB"/>
        </w:rPr>
        <w:t>research questions</w:t>
      </w:r>
      <w:r w:rsidRPr="00AF1B22">
        <w:rPr>
          <w:rFonts w:asciiTheme="majorHAnsi" w:eastAsiaTheme="majorEastAsia" w:hAnsiTheme="majorHAnsi" w:cstheme="majorBidi"/>
          <w:sz w:val="22"/>
          <w:szCs w:val="22"/>
          <w:lang w:val="en-GB"/>
        </w:rPr>
        <w:t xml:space="preserve"> that the opponents choose to </w:t>
      </w:r>
      <w:r w:rsidR="00FB19E8" w:rsidRPr="00AF1B22">
        <w:rPr>
          <w:rFonts w:asciiTheme="majorHAnsi" w:eastAsiaTheme="majorEastAsia" w:hAnsiTheme="majorHAnsi" w:cstheme="majorBidi"/>
          <w:sz w:val="22"/>
          <w:szCs w:val="22"/>
          <w:lang w:val="en-GB"/>
        </w:rPr>
        <w:t>address</w:t>
      </w:r>
      <w:r w:rsidRPr="00AF1B22">
        <w:rPr>
          <w:rFonts w:asciiTheme="majorHAnsi" w:eastAsiaTheme="majorEastAsia" w:hAnsiTheme="majorHAnsi" w:cstheme="majorBidi"/>
          <w:sz w:val="22"/>
          <w:szCs w:val="22"/>
          <w:lang w:val="en-GB"/>
        </w:rPr>
        <w:t xml:space="preserve"> </w:t>
      </w:r>
      <w:r w:rsidR="00AF1B22" w:rsidRPr="00AF1B22">
        <w:rPr>
          <w:rFonts w:asciiTheme="majorHAnsi" w:eastAsiaTheme="majorEastAsia" w:hAnsiTheme="majorHAnsi" w:cstheme="majorBidi"/>
          <w:sz w:val="22"/>
          <w:szCs w:val="22"/>
          <w:lang w:val="en-GB"/>
        </w:rPr>
        <w:t xml:space="preserve">do not </w:t>
      </w:r>
      <w:r w:rsidRPr="00AF1B22">
        <w:rPr>
          <w:rFonts w:asciiTheme="majorHAnsi" w:eastAsiaTheme="majorEastAsia" w:hAnsiTheme="majorHAnsi" w:cstheme="majorBidi"/>
          <w:sz w:val="22"/>
          <w:szCs w:val="22"/>
          <w:lang w:val="en-GB"/>
        </w:rPr>
        <w:t xml:space="preserve">need </w:t>
      </w:r>
      <w:r w:rsidR="00AF1B22" w:rsidRPr="00AF1B22">
        <w:rPr>
          <w:rFonts w:asciiTheme="majorHAnsi" w:eastAsiaTheme="majorEastAsia" w:hAnsiTheme="majorHAnsi" w:cstheme="majorBidi"/>
          <w:sz w:val="22"/>
          <w:szCs w:val="22"/>
          <w:lang w:val="en-GB"/>
        </w:rPr>
        <w:t>to</w:t>
      </w:r>
      <w:r w:rsidRPr="00AF1B22">
        <w:rPr>
          <w:rFonts w:asciiTheme="majorHAnsi" w:eastAsiaTheme="majorEastAsia" w:hAnsiTheme="majorHAnsi" w:cstheme="majorBidi"/>
          <w:sz w:val="22"/>
          <w:szCs w:val="22"/>
          <w:lang w:val="en-GB"/>
        </w:rPr>
        <w:t xml:space="preserve"> be limited to those </w:t>
      </w:r>
      <w:r w:rsidR="00503748" w:rsidRPr="00AF1B22">
        <w:rPr>
          <w:rFonts w:asciiTheme="majorHAnsi" w:eastAsiaTheme="majorEastAsia" w:hAnsiTheme="majorHAnsi" w:cstheme="majorBidi"/>
          <w:sz w:val="22"/>
          <w:szCs w:val="22"/>
          <w:lang w:val="en-GB"/>
        </w:rPr>
        <w:t>covered</w:t>
      </w:r>
      <w:r w:rsidRPr="00AF1B22">
        <w:rPr>
          <w:rFonts w:asciiTheme="majorHAnsi" w:eastAsiaTheme="majorEastAsia" w:hAnsiTheme="majorHAnsi" w:cstheme="majorBidi"/>
          <w:sz w:val="22"/>
          <w:szCs w:val="22"/>
          <w:lang w:val="en-GB"/>
        </w:rPr>
        <w:t xml:space="preserve"> in the committee</w:t>
      </w:r>
      <w:r w:rsidR="00503748" w:rsidRPr="00AF1B22">
        <w:rPr>
          <w:rFonts w:asciiTheme="majorHAnsi" w:eastAsiaTheme="majorEastAsia" w:hAnsiTheme="majorHAnsi" w:cstheme="majorBidi"/>
          <w:sz w:val="22"/>
          <w:szCs w:val="22"/>
          <w:lang w:val="en-GB"/>
        </w:rPr>
        <w:t>’s</w:t>
      </w:r>
      <w:r w:rsidRPr="00AF1B22">
        <w:rPr>
          <w:rFonts w:asciiTheme="majorHAnsi" w:eastAsiaTheme="majorEastAsia" w:hAnsiTheme="majorHAnsi" w:cstheme="majorBidi"/>
          <w:sz w:val="22"/>
          <w:szCs w:val="22"/>
          <w:lang w:val="en-GB"/>
        </w:rPr>
        <w:t xml:space="preserve"> recommendation</w:t>
      </w:r>
      <w:r w:rsidR="00252733" w:rsidRPr="00AF1B22">
        <w:rPr>
          <w:rFonts w:asciiTheme="majorHAnsi" w:eastAsiaTheme="majorEastAsia" w:hAnsiTheme="majorHAnsi" w:cstheme="majorBidi"/>
          <w:sz w:val="22"/>
          <w:szCs w:val="22"/>
          <w:lang w:val="en-GB"/>
        </w:rPr>
        <w:t xml:space="preserve">. </w:t>
      </w:r>
    </w:p>
    <w:p w14:paraId="4D9A7B24" w14:textId="77777777" w:rsidR="00E8210A" w:rsidRPr="00AF1B22" w:rsidRDefault="00E8210A" w:rsidP="1AF46AE2">
      <w:pPr>
        <w:pStyle w:val="Brdtekst"/>
        <w:spacing w:before="5"/>
        <w:ind w:left="142"/>
        <w:rPr>
          <w:rFonts w:asciiTheme="majorHAnsi" w:eastAsiaTheme="majorEastAsia" w:hAnsiTheme="majorHAnsi" w:cstheme="majorBidi"/>
          <w:sz w:val="22"/>
          <w:szCs w:val="22"/>
          <w:lang w:val="en-GB"/>
        </w:rPr>
      </w:pPr>
    </w:p>
    <w:p w14:paraId="473FD2CC" w14:textId="51941FC6" w:rsidR="00E8210A" w:rsidRPr="00AF1B22" w:rsidRDefault="006B4EA6" w:rsidP="3B4515C7">
      <w:pPr>
        <w:pStyle w:val="Brdtekst"/>
        <w:spacing w:before="93"/>
        <w:rPr>
          <w:rFonts w:asciiTheme="majorHAnsi" w:eastAsiaTheme="majorEastAsia" w:hAnsiTheme="majorHAnsi" w:cstheme="majorBidi"/>
          <w:sz w:val="22"/>
          <w:szCs w:val="22"/>
          <w:lang w:val="en-GB"/>
        </w:rPr>
      </w:pPr>
      <w:r w:rsidRPr="00AF1B22">
        <w:rPr>
          <w:rFonts w:asciiTheme="majorHAnsi" w:eastAsiaTheme="majorEastAsia" w:hAnsiTheme="majorHAnsi" w:cstheme="majorBidi"/>
          <w:sz w:val="22"/>
          <w:szCs w:val="22"/>
          <w:lang w:val="en-GB"/>
        </w:rPr>
        <w:t>The opponents should encourage academic discussion that challenges the candidate, not only in terms of the academic content of the doctoral work, but also on the candidate’s ability to place the work in a wider scientific/artistic and societal context. During the public defence, the opponents and the candidate are encouraged to challenge each other academically in a respectful manner</w:t>
      </w:r>
      <w:r w:rsidR="00CB6F4D" w:rsidRPr="00AF1B22">
        <w:rPr>
          <w:rFonts w:asciiTheme="majorHAnsi" w:eastAsiaTheme="majorEastAsia" w:hAnsiTheme="majorHAnsi" w:cstheme="majorBidi"/>
          <w:sz w:val="22"/>
          <w:szCs w:val="22"/>
          <w:lang w:val="en-GB"/>
        </w:rPr>
        <w:t xml:space="preserve">. </w:t>
      </w:r>
      <w:r w:rsidR="00E8210A" w:rsidRPr="00AF1B22">
        <w:rPr>
          <w:rFonts w:asciiTheme="majorHAnsi" w:eastAsiaTheme="majorEastAsia" w:hAnsiTheme="majorHAnsi" w:cstheme="majorBidi"/>
          <w:sz w:val="22"/>
          <w:szCs w:val="22"/>
          <w:lang w:val="en-GB"/>
        </w:rPr>
        <w:t xml:space="preserve"> </w:t>
      </w:r>
    </w:p>
    <w:p w14:paraId="3A72F94F" w14:textId="77777777" w:rsidR="00E8210A" w:rsidRPr="00AF1B22" w:rsidRDefault="00E8210A" w:rsidP="1AF46AE2">
      <w:pPr>
        <w:pStyle w:val="Brdtekst"/>
        <w:spacing w:before="5"/>
        <w:rPr>
          <w:rFonts w:asciiTheme="majorHAnsi" w:eastAsiaTheme="majorEastAsia" w:hAnsiTheme="majorHAnsi" w:cstheme="majorBidi"/>
          <w:sz w:val="22"/>
          <w:szCs w:val="22"/>
          <w:lang w:val="en-GB"/>
        </w:rPr>
      </w:pPr>
    </w:p>
    <w:p w14:paraId="43FF6D4F" w14:textId="77777777" w:rsidR="00303953" w:rsidRPr="00AF1B22" w:rsidRDefault="00303953" w:rsidP="006C05B5">
      <w:pPr>
        <w:pStyle w:val="Brdtekst"/>
        <w:spacing w:before="3"/>
        <w:rPr>
          <w:rFonts w:asciiTheme="minorHAnsi" w:hAnsiTheme="minorHAnsi" w:cstheme="minorHAnsi"/>
          <w:sz w:val="22"/>
          <w:szCs w:val="22"/>
          <w:lang w:val="en-GB"/>
        </w:rPr>
      </w:pPr>
    </w:p>
    <w:p w14:paraId="3CB30D7C" w14:textId="1CF36664" w:rsidR="6B82F94F" w:rsidRPr="00AF1B22" w:rsidRDefault="6B82F94F" w:rsidP="003766CA">
      <w:pPr>
        <w:pStyle w:val="Brdtekst"/>
        <w:spacing w:line="242" w:lineRule="auto"/>
        <w:ind w:right="241"/>
        <w:rPr>
          <w:rStyle w:val="Overskrift3Tegn"/>
          <w:lang w:val="en-GB"/>
        </w:rPr>
      </w:pPr>
      <w:bookmarkStart w:id="12" w:name="_Toc109991044"/>
      <w:r w:rsidRPr="00AF1B22">
        <w:rPr>
          <w:rStyle w:val="Overskrift3Tegn"/>
          <w:lang w:val="en-GB"/>
        </w:rPr>
        <w:t xml:space="preserve">4.3 </w:t>
      </w:r>
      <w:r w:rsidR="006B4EA6" w:rsidRPr="00AF1B22">
        <w:rPr>
          <w:rStyle w:val="Overskrift3Tegn"/>
          <w:lang w:val="en-GB"/>
        </w:rPr>
        <w:t>Assessment committee’s assessment and recommendation</w:t>
      </w:r>
      <w:bookmarkEnd w:id="12"/>
    </w:p>
    <w:p w14:paraId="3EC8A9A3" w14:textId="57098E18" w:rsidR="008A17D8" w:rsidRPr="00AF1B22" w:rsidRDefault="008A17D8" w:rsidP="008A17D8">
      <w:pPr>
        <w:pStyle w:val="Brdtekst"/>
        <w:ind w:right="319"/>
        <w:rPr>
          <w:rFonts w:asciiTheme="majorHAnsi" w:eastAsiaTheme="majorEastAsia" w:hAnsiTheme="majorHAnsi" w:cstheme="majorBidi"/>
          <w:sz w:val="22"/>
          <w:szCs w:val="22"/>
          <w:lang w:val="en-GB"/>
        </w:rPr>
      </w:pPr>
      <w:r w:rsidRPr="00AF1B22">
        <w:rPr>
          <w:rFonts w:asciiTheme="majorHAnsi" w:eastAsiaTheme="majorEastAsia" w:hAnsiTheme="majorHAnsi" w:cstheme="majorBidi"/>
          <w:sz w:val="22"/>
          <w:szCs w:val="22"/>
          <w:lang w:val="en-GB"/>
        </w:rPr>
        <w:t>The assessment committee’s recommendation culminates in a conclusion stating whether the defence of the thesis or the artistic result should be approved or not.</w:t>
      </w:r>
    </w:p>
    <w:p w14:paraId="249D1C31" w14:textId="77777777" w:rsidR="008A17D8" w:rsidRPr="00AF1B22" w:rsidRDefault="008A17D8" w:rsidP="008A17D8">
      <w:pPr>
        <w:pStyle w:val="Brdtekst"/>
        <w:ind w:right="319"/>
        <w:rPr>
          <w:rFonts w:asciiTheme="majorHAnsi" w:eastAsiaTheme="majorEastAsia" w:hAnsiTheme="majorHAnsi" w:cstheme="majorBidi"/>
          <w:sz w:val="22"/>
          <w:szCs w:val="22"/>
          <w:lang w:val="en-GB"/>
        </w:rPr>
      </w:pPr>
    </w:p>
    <w:p w14:paraId="2850A9F7" w14:textId="2C2BC1B2" w:rsidR="6915D312" w:rsidRPr="00AF1B22" w:rsidRDefault="008A17D8" w:rsidP="00C05F38">
      <w:pPr>
        <w:pStyle w:val="Brdtekst"/>
        <w:ind w:right="319"/>
        <w:rPr>
          <w:rFonts w:asciiTheme="majorHAnsi" w:eastAsiaTheme="majorEastAsia" w:hAnsiTheme="majorHAnsi" w:cstheme="majorBidi"/>
          <w:lang w:val="en-GB"/>
        </w:rPr>
      </w:pPr>
      <w:r w:rsidRPr="00AF1B22">
        <w:rPr>
          <w:rFonts w:asciiTheme="majorHAnsi" w:eastAsiaTheme="majorEastAsia" w:hAnsiTheme="majorHAnsi" w:cstheme="majorBidi"/>
          <w:sz w:val="22"/>
          <w:szCs w:val="22"/>
          <w:lang w:val="en-GB"/>
        </w:rPr>
        <w:t>If a doctoral thesis is found worthy of public defence</w:t>
      </w:r>
      <w:r w:rsidR="00C05F38" w:rsidRPr="00AF1B22">
        <w:rPr>
          <w:rFonts w:asciiTheme="majorHAnsi" w:eastAsiaTheme="majorEastAsia" w:hAnsiTheme="majorHAnsi" w:cstheme="majorBidi"/>
          <w:sz w:val="22"/>
          <w:szCs w:val="22"/>
          <w:lang w:val="en-GB"/>
        </w:rPr>
        <w:t xml:space="preserve">, </w:t>
      </w:r>
      <w:r w:rsidRPr="00AF1B22">
        <w:rPr>
          <w:rFonts w:asciiTheme="majorHAnsi" w:eastAsiaTheme="majorEastAsia" w:hAnsiTheme="majorHAnsi" w:cstheme="majorBidi"/>
          <w:sz w:val="22"/>
          <w:szCs w:val="22"/>
          <w:lang w:val="en-GB"/>
        </w:rPr>
        <w:t xml:space="preserve">this will normally lead to </w:t>
      </w:r>
      <w:r w:rsidR="00C05F38" w:rsidRPr="00AF1B22">
        <w:rPr>
          <w:rFonts w:asciiTheme="majorHAnsi" w:eastAsiaTheme="majorEastAsia" w:hAnsiTheme="majorHAnsi" w:cstheme="majorBidi"/>
          <w:sz w:val="22"/>
          <w:szCs w:val="22"/>
          <w:lang w:val="en-GB"/>
        </w:rPr>
        <w:t xml:space="preserve">the defence being approved for a </w:t>
      </w:r>
      <w:r w:rsidRPr="00AF1B22">
        <w:rPr>
          <w:rFonts w:asciiTheme="majorHAnsi" w:eastAsiaTheme="majorEastAsia" w:hAnsiTheme="majorHAnsi" w:cstheme="majorBidi"/>
          <w:sz w:val="22"/>
          <w:szCs w:val="22"/>
          <w:lang w:val="en-GB"/>
        </w:rPr>
        <w:t xml:space="preserve">doctoral degree. If new points </w:t>
      </w:r>
      <w:r w:rsidR="00554E9E" w:rsidRPr="00AF1B22">
        <w:rPr>
          <w:rFonts w:asciiTheme="majorHAnsi" w:eastAsiaTheme="majorEastAsia" w:hAnsiTheme="majorHAnsi" w:cstheme="majorBidi"/>
          <w:sz w:val="22"/>
          <w:szCs w:val="22"/>
          <w:lang w:val="en-GB"/>
        </w:rPr>
        <w:t>come to light</w:t>
      </w:r>
      <w:r w:rsidRPr="00AF1B22">
        <w:rPr>
          <w:rFonts w:asciiTheme="majorHAnsi" w:eastAsiaTheme="majorEastAsia" w:hAnsiTheme="majorHAnsi" w:cstheme="majorBidi"/>
          <w:sz w:val="22"/>
          <w:szCs w:val="22"/>
          <w:lang w:val="en-GB"/>
        </w:rPr>
        <w:t xml:space="preserve"> during the defen</w:t>
      </w:r>
      <w:r w:rsidR="00C05F38" w:rsidRPr="00AF1B22">
        <w:rPr>
          <w:rFonts w:asciiTheme="majorHAnsi" w:eastAsiaTheme="majorEastAsia" w:hAnsiTheme="majorHAnsi" w:cstheme="majorBidi"/>
          <w:sz w:val="22"/>
          <w:szCs w:val="22"/>
          <w:lang w:val="en-GB"/>
        </w:rPr>
        <w:t>c</w:t>
      </w:r>
      <w:r w:rsidRPr="00AF1B22">
        <w:rPr>
          <w:rFonts w:asciiTheme="majorHAnsi" w:eastAsiaTheme="majorEastAsia" w:hAnsiTheme="majorHAnsi" w:cstheme="majorBidi"/>
          <w:sz w:val="22"/>
          <w:szCs w:val="22"/>
          <w:lang w:val="en-GB"/>
        </w:rPr>
        <w:t>e which c</w:t>
      </w:r>
      <w:r w:rsidR="00AF1B22" w:rsidRPr="00AF1B22">
        <w:rPr>
          <w:rFonts w:asciiTheme="majorHAnsi" w:eastAsiaTheme="majorEastAsia" w:hAnsiTheme="majorHAnsi" w:cstheme="majorBidi"/>
          <w:sz w:val="22"/>
          <w:szCs w:val="22"/>
          <w:lang w:val="en-GB"/>
        </w:rPr>
        <w:t xml:space="preserve">ause </w:t>
      </w:r>
      <w:r w:rsidRPr="00AF1B22">
        <w:rPr>
          <w:rFonts w:asciiTheme="majorHAnsi" w:eastAsiaTheme="majorEastAsia" w:hAnsiTheme="majorHAnsi" w:cstheme="majorBidi"/>
          <w:sz w:val="22"/>
          <w:szCs w:val="22"/>
          <w:lang w:val="en-GB"/>
        </w:rPr>
        <w:t xml:space="preserve">uncertainty </w:t>
      </w:r>
      <w:r w:rsidR="00AF1B22" w:rsidRPr="00AF1B22">
        <w:rPr>
          <w:rFonts w:asciiTheme="majorHAnsi" w:eastAsiaTheme="majorEastAsia" w:hAnsiTheme="majorHAnsi" w:cstheme="majorBidi"/>
          <w:sz w:val="22"/>
          <w:szCs w:val="22"/>
          <w:lang w:val="en-GB"/>
        </w:rPr>
        <w:t>among</w:t>
      </w:r>
      <w:r w:rsidRPr="00AF1B22">
        <w:rPr>
          <w:rFonts w:asciiTheme="majorHAnsi" w:eastAsiaTheme="majorEastAsia" w:hAnsiTheme="majorHAnsi" w:cstheme="majorBidi"/>
          <w:sz w:val="22"/>
          <w:szCs w:val="22"/>
          <w:lang w:val="en-GB"/>
        </w:rPr>
        <w:t xml:space="preserve"> the committee and which cannot be clarified during the </w:t>
      </w:r>
      <w:r w:rsidR="00C05F38" w:rsidRPr="00AF1B22">
        <w:rPr>
          <w:rFonts w:asciiTheme="majorHAnsi" w:eastAsiaTheme="majorEastAsia" w:hAnsiTheme="majorHAnsi" w:cstheme="majorBidi"/>
          <w:sz w:val="22"/>
          <w:szCs w:val="22"/>
          <w:lang w:val="en-GB"/>
        </w:rPr>
        <w:t>public defence</w:t>
      </w:r>
      <w:r w:rsidRPr="00AF1B22">
        <w:rPr>
          <w:rFonts w:asciiTheme="majorHAnsi" w:eastAsiaTheme="majorEastAsia" w:hAnsiTheme="majorHAnsi" w:cstheme="majorBidi"/>
          <w:sz w:val="22"/>
          <w:szCs w:val="22"/>
          <w:lang w:val="en-GB"/>
        </w:rPr>
        <w:t xml:space="preserve">, the committee should clarify and assess </w:t>
      </w:r>
      <w:r w:rsidR="00C05F38" w:rsidRPr="00AF1B22">
        <w:rPr>
          <w:rFonts w:asciiTheme="majorHAnsi" w:eastAsiaTheme="majorEastAsia" w:hAnsiTheme="majorHAnsi" w:cstheme="majorBidi"/>
          <w:sz w:val="22"/>
          <w:szCs w:val="22"/>
          <w:lang w:val="en-GB"/>
        </w:rPr>
        <w:t>the potential</w:t>
      </w:r>
      <w:r w:rsidRPr="00AF1B22">
        <w:rPr>
          <w:rFonts w:asciiTheme="majorHAnsi" w:eastAsiaTheme="majorEastAsia" w:hAnsiTheme="majorHAnsi" w:cstheme="majorBidi"/>
          <w:sz w:val="22"/>
          <w:szCs w:val="22"/>
          <w:lang w:val="en-GB"/>
        </w:rPr>
        <w:t xml:space="preserve"> </w:t>
      </w:r>
      <w:r w:rsidR="00C05F38" w:rsidRPr="00AF1B22">
        <w:rPr>
          <w:rFonts w:asciiTheme="majorHAnsi" w:eastAsiaTheme="majorEastAsia" w:hAnsiTheme="majorHAnsi" w:cstheme="majorBidi"/>
          <w:sz w:val="22"/>
          <w:szCs w:val="22"/>
          <w:lang w:val="en-GB"/>
        </w:rPr>
        <w:t>implications</w:t>
      </w:r>
      <w:r w:rsidRPr="00AF1B22">
        <w:rPr>
          <w:rFonts w:asciiTheme="majorHAnsi" w:eastAsiaTheme="majorEastAsia" w:hAnsiTheme="majorHAnsi" w:cstheme="majorBidi"/>
          <w:sz w:val="22"/>
          <w:szCs w:val="22"/>
          <w:lang w:val="en-GB"/>
        </w:rPr>
        <w:t xml:space="preserve"> of these before </w:t>
      </w:r>
      <w:r w:rsidR="00C05F38" w:rsidRPr="00AF1B22">
        <w:rPr>
          <w:rFonts w:asciiTheme="majorHAnsi" w:eastAsiaTheme="majorEastAsia" w:hAnsiTheme="majorHAnsi" w:cstheme="majorBidi"/>
          <w:sz w:val="22"/>
          <w:szCs w:val="22"/>
          <w:lang w:val="en-GB"/>
        </w:rPr>
        <w:t>making</w:t>
      </w:r>
      <w:r w:rsidRPr="00AF1B22">
        <w:rPr>
          <w:rFonts w:asciiTheme="majorHAnsi" w:eastAsiaTheme="majorEastAsia" w:hAnsiTheme="majorHAnsi" w:cstheme="majorBidi"/>
          <w:sz w:val="22"/>
          <w:szCs w:val="22"/>
          <w:lang w:val="en-GB"/>
        </w:rPr>
        <w:t xml:space="preserve"> its final recommendation</w:t>
      </w:r>
      <w:r w:rsidR="6915D312" w:rsidRPr="00AF1B22">
        <w:rPr>
          <w:rFonts w:asciiTheme="majorHAnsi" w:eastAsiaTheme="majorEastAsia" w:hAnsiTheme="majorHAnsi" w:cstheme="majorBidi"/>
          <w:lang w:val="en-GB"/>
        </w:rPr>
        <w:t>.</w:t>
      </w:r>
    </w:p>
    <w:p w14:paraId="10078144" w14:textId="41445D49" w:rsidR="00303953" w:rsidRPr="00AF1B22" w:rsidRDefault="001C5CFC" w:rsidP="00173A71">
      <w:pPr>
        <w:pStyle w:val="Brdtekst"/>
        <w:spacing w:before="240"/>
        <w:ind w:right="319"/>
        <w:rPr>
          <w:rFonts w:asciiTheme="majorHAnsi" w:eastAsiaTheme="majorEastAsia" w:hAnsiTheme="majorHAnsi" w:cstheme="majorBidi"/>
          <w:lang w:val="en-GB"/>
        </w:rPr>
      </w:pPr>
      <w:r w:rsidRPr="00AF1B22">
        <w:rPr>
          <w:rFonts w:asciiTheme="majorHAnsi" w:eastAsiaTheme="majorEastAsia" w:hAnsiTheme="majorHAnsi" w:cstheme="majorBidi"/>
          <w:sz w:val="22"/>
          <w:szCs w:val="22"/>
          <w:lang w:val="en-GB"/>
        </w:rPr>
        <w:t xml:space="preserve">If the core conclusions of the work </w:t>
      </w:r>
      <w:r w:rsidR="00554E9E" w:rsidRPr="00AF1B22">
        <w:rPr>
          <w:rFonts w:asciiTheme="majorHAnsi" w:eastAsiaTheme="majorEastAsia" w:hAnsiTheme="majorHAnsi" w:cstheme="majorBidi"/>
          <w:sz w:val="22"/>
          <w:szCs w:val="22"/>
          <w:lang w:val="en-GB"/>
        </w:rPr>
        <w:t>prove</w:t>
      </w:r>
      <w:r w:rsidR="00AF1B22" w:rsidRPr="00AF1B22">
        <w:rPr>
          <w:rFonts w:asciiTheme="majorHAnsi" w:eastAsiaTheme="majorEastAsia" w:hAnsiTheme="majorHAnsi" w:cstheme="majorBidi"/>
          <w:sz w:val="22"/>
          <w:szCs w:val="22"/>
          <w:lang w:val="en-GB"/>
        </w:rPr>
        <w:t>,</w:t>
      </w:r>
      <w:r w:rsidR="00554E9E" w:rsidRPr="00AF1B22">
        <w:rPr>
          <w:rFonts w:asciiTheme="majorHAnsi" w:eastAsiaTheme="majorEastAsia" w:hAnsiTheme="majorHAnsi" w:cstheme="majorBidi"/>
          <w:sz w:val="22"/>
          <w:szCs w:val="22"/>
          <w:lang w:val="en-GB"/>
        </w:rPr>
        <w:t xml:space="preserve"> beyond doubt</w:t>
      </w:r>
      <w:r w:rsidR="00AF1B22" w:rsidRPr="00AF1B22">
        <w:rPr>
          <w:rFonts w:asciiTheme="majorHAnsi" w:eastAsiaTheme="majorEastAsia" w:hAnsiTheme="majorHAnsi" w:cstheme="majorBidi"/>
          <w:sz w:val="22"/>
          <w:szCs w:val="22"/>
          <w:lang w:val="en-GB"/>
        </w:rPr>
        <w:t>,</w:t>
      </w:r>
      <w:r w:rsidR="00554E9E" w:rsidRPr="00AF1B22">
        <w:rPr>
          <w:rFonts w:asciiTheme="majorHAnsi" w:eastAsiaTheme="majorEastAsia" w:hAnsiTheme="majorHAnsi" w:cstheme="majorBidi"/>
          <w:sz w:val="22"/>
          <w:szCs w:val="22"/>
          <w:lang w:val="en-GB"/>
        </w:rPr>
        <w:t xml:space="preserve"> not to be valid </w:t>
      </w:r>
      <w:r w:rsidR="00AF1B22" w:rsidRPr="00AF1B22">
        <w:rPr>
          <w:rFonts w:asciiTheme="majorHAnsi" w:eastAsiaTheme="majorEastAsia" w:hAnsiTheme="majorHAnsi" w:cstheme="majorBidi"/>
          <w:sz w:val="22"/>
          <w:szCs w:val="22"/>
          <w:lang w:val="en-GB"/>
        </w:rPr>
        <w:t>in view of</w:t>
      </w:r>
      <w:r w:rsidRPr="00AF1B22">
        <w:rPr>
          <w:rFonts w:asciiTheme="majorHAnsi" w:eastAsiaTheme="majorEastAsia" w:hAnsiTheme="majorHAnsi" w:cstheme="majorBidi"/>
          <w:i/>
          <w:iCs/>
          <w:sz w:val="22"/>
          <w:szCs w:val="22"/>
          <w:lang w:val="en-GB"/>
        </w:rPr>
        <w:t xml:space="preserve"> new points that come to light during the defen</w:t>
      </w:r>
      <w:r w:rsidR="00554E9E" w:rsidRPr="00AF1B22">
        <w:rPr>
          <w:rFonts w:asciiTheme="majorHAnsi" w:eastAsiaTheme="majorEastAsia" w:hAnsiTheme="majorHAnsi" w:cstheme="majorBidi"/>
          <w:i/>
          <w:iCs/>
          <w:sz w:val="22"/>
          <w:szCs w:val="22"/>
          <w:lang w:val="en-GB"/>
        </w:rPr>
        <w:t>c</w:t>
      </w:r>
      <w:r w:rsidRPr="00AF1B22">
        <w:rPr>
          <w:rFonts w:asciiTheme="majorHAnsi" w:eastAsiaTheme="majorEastAsia" w:hAnsiTheme="majorHAnsi" w:cstheme="majorBidi"/>
          <w:i/>
          <w:iCs/>
          <w:sz w:val="22"/>
          <w:szCs w:val="22"/>
          <w:lang w:val="en-GB"/>
        </w:rPr>
        <w:t>e</w:t>
      </w:r>
      <w:r w:rsidRPr="00AF1B22">
        <w:rPr>
          <w:rFonts w:asciiTheme="majorHAnsi" w:eastAsiaTheme="majorEastAsia" w:hAnsiTheme="majorHAnsi" w:cstheme="majorBidi"/>
          <w:sz w:val="22"/>
          <w:szCs w:val="22"/>
          <w:lang w:val="en-GB"/>
        </w:rPr>
        <w:t>, the assessment committee must</w:t>
      </w:r>
      <w:r w:rsidR="00554E9E" w:rsidRPr="00AF1B22">
        <w:rPr>
          <w:rFonts w:asciiTheme="majorHAnsi" w:eastAsiaTheme="majorEastAsia" w:hAnsiTheme="majorHAnsi" w:cstheme="majorBidi"/>
          <w:sz w:val="22"/>
          <w:szCs w:val="22"/>
          <w:lang w:val="en-GB"/>
        </w:rPr>
        <w:t xml:space="preserve"> not approve the defence in </w:t>
      </w:r>
      <w:r w:rsidRPr="00AF1B22">
        <w:rPr>
          <w:rFonts w:asciiTheme="majorHAnsi" w:eastAsiaTheme="majorEastAsia" w:hAnsiTheme="majorHAnsi" w:cstheme="majorBidi"/>
          <w:sz w:val="22"/>
          <w:szCs w:val="22"/>
          <w:lang w:val="en-GB"/>
        </w:rPr>
        <w:t>its recommendation. Th</w:t>
      </w:r>
      <w:r w:rsidR="00554E9E" w:rsidRPr="00AF1B22">
        <w:rPr>
          <w:rFonts w:asciiTheme="majorHAnsi" w:eastAsiaTheme="majorEastAsia" w:hAnsiTheme="majorHAnsi" w:cstheme="majorBidi"/>
          <w:sz w:val="22"/>
          <w:szCs w:val="22"/>
          <w:lang w:val="en-GB"/>
        </w:rPr>
        <w:t>is also</w:t>
      </w:r>
      <w:r w:rsidRPr="00AF1B22">
        <w:rPr>
          <w:rFonts w:asciiTheme="majorHAnsi" w:eastAsiaTheme="majorEastAsia" w:hAnsiTheme="majorHAnsi" w:cstheme="majorBidi"/>
          <w:sz w:val="22"/>
          <w:szCs w:val="22"/>
          <w:lang w:val="en-GB"/>
        </w:rPr>
        <w:t xml:space="preserve"> applies if, during the defen</w:t>
      </w:r>
      <w:r w:rsidR="00554E9E" w:rsidRPr="00AF1B22">
        <w:rPr>
          <w:rFonts w:asciiTheme="majorHAnsi" w:eastAsiaTheme="majorEastAsia" w:hAnsiTheme="majorHAnsi" w:cstheme="majorBidi"/>
          <w:sz w:val="22"/>
          <w:szCs w:val="22"/>
          <w:lang w:val="en-GB"/>
        </w:rPr>
        <w:t>c</w:t>
      </w:r>
      <w:r w:rsidRPr="00AF1B22">
        <w:rPr>
          <w:rFonts w:asciiTheme="majorHAnsi" w:eastAsiaTheme="majorEastAsia" w:hAnsiTheme="majorHAnsi" w:cstheme="majorBidi"/>
          <w:sz w:val="22"/>
          <w:szCs w:val="22"/>
          <w:lang w:val="en-GB"/>
        </w:rPr>
        <w:t xml:space="preserve">e, </w:t>
      </w:r>
      <w:r w:rsidR="00062D61">
        <w:rPr>
          <w:rFonts w:asciiTheme="majorHAnsi" w:eastAsiaTheme="majorEastAsia" w:hAnsiTheme="majorHAnsi" w:cstheme="majorBidi"/>
          <w:sz w:val="22"/>
          <w:szCs w:val="22"/>
          <w:lang w:val="en-GB"/>
        </w:rPr>
        <w:t>objectionable</w:t>
      </w:r>
      <w:r w:rsidR="00052BA6" w:rsidRPr="00AF1B22">
        <w:rPr>
          <w:rFonts w:asciiTheme="majorHAnsi" w:eastAsiaTheme="majorEastAsia" w:hAnsiTheme="majorHAnsi" w:cstheme="majorBidi"/>
          <w:sz w:val="22"/>
          <w:szCs w:val="22"/>
          <w:lang w:val="en-GB"/>
        </w:rPr>
        <w:t xml:space="preserve"> factors</w:t>
      </w:r>
      <w:r w:rsidRPr="00AF1B22">
        <w:rPr>
          <w:rFonts w:asciiTheme="majorHAnsi" w:eastAsiaTheme="majorEastAsia" w:hAnsiTheme="majorHAnsi" w:cstheme="majorBidi"/>
          <w:sz w:val="22"/>
          <w:szCs w:val="22"/>
          <w:lang w:val="en-GB"/>
        </w:rPr>
        <w:t xml:space="preserve"> of </w:t>
      </w:r>
      <w:r w:rsidR="00052BA6" w:rsidRPr="00AF1B22">
        <w:rPr>
          <w:rFonts w:asciiTheme="majorHAnsi" w:eastAsiaTheme="majorEastAsia" w:hAnsiTheme="majorHAnsi" w:cstheme="majorBidi"/>
          <w:sz w:val="22"/>
          <w:szCs w:val="22"/>
          <w:lang w:val="en-GB"/>
        </w:rPr>
        <w:t xml:space="preserve">material </w:t>
      </w:r>
      <w:r w:rsidRPr="00AF1B22">
        <w:rPr>
          <w:rFonts w:asciiTheme="majorHAnsi" w:eastAsiaTheme="majorEastAsia" w:hAnsiTheme="majorHAnsi" w:cstheme="majorBidi"/>
          <w:sz w:val="22"/>
          <w:szCs w:val="22"/>
          <w:lang w:val="en-GB"/>
        </w:rPr>
        <w:t>significan</w:t>
      </w:r>
      <w:r w:rsidR="00052BA6" w:rsidRPr="00AF1B22">
        <w:rPr>
          <w:rFonts w:asciiTheme="majorHAnsi" w:eastAsiaTheme="majorEastAsia" w:hAnsiTheme="majorHAnsi" w:cstheme="majorBidi"/>
          <w:sz w:val="22"/>
          <w:szCs w:val="22"/>
          <w:lang w:val="en-GB"/>
        </w:rPr>
        <w:t xml:space="preserve">ce to </w:t>
      </w:r>
      <w:r w:rsidRPr="00AF1B22">
        <w:rPr>
          <w:rFonts w:asciiTheme="majorHAnsi" w:eastAsiaTheme="majorEastAsia" w:hAnsiTheme="majorHAnsi" w:cstheme="majorBidi"/>
          <w:sz w:val="22"/>
          <w:szCs w:val="22"/>
          <w:lang w:val="en-GB"/>
        </w:rPr>
        <w:t>the assessment of the work</w:t>
      </w:r>
      <w:r w:rsidR="00052BA6" w:rsidRPr="00AF1B22">
        <w:rPr>
          <w:rFonts w:asciiTheme="majorHAnsi" w:eastAsiaTheme="majorEastAsia" w:hAnsiTheme="majorHAnsi" w:cstheme="majorBidi"/>
          <w:sz w:val="22"/>
          <w:szCs w:val="22"/>
          <w:lang w:val="en-GB"/>
        </w:rPr>
        <w:t xml:space="preserve"> come to light</w:t>
      </w:r>
      <w:r w:rsidRPr="00AF1B22">
        <w:rPr>
          <w:rFonts w:asciiTheme="majorHAnsi" w:eastAsiaTheme="majorEastAsia" w:hAnsiTheme="majorHAnsi" w:cstheme="majorBidi"/>
          <w:sz w:val="22"/>
          <w:szCs w:val="22"/>
          <w:lang w:val="en-GB"/>
        </w:rPr>
        <w:t xml:space="preserve">, such as a breach of research ethics norms or good academic practice. If the </w:t>
      </w:r>
      <w:r w:rsidR="00052BA6" w:rsidRPr="00AF1B22">
        <w:rPr>
          <w:rFonts w:asciiTheme="majorHAnsi" w:eastAsiaTheme="majorEastAsia" w:hAnsiTheme="majorHAnsi" w:cstheme="majorBidi"/>
          <w:sz w:val="22"/>
          <w:szCs w:val="22"/>
          <w:lang w:val="en-GB"/>
        </w:rPr>
        <w:t>defence</w:t>
      </w:r>
      <w:r w:rsidRPr="00AF1B22">
        <w:rPr>
          <w:rFonts w:asciiTheme="majorHAnsi" w:eastAsiaTheme="majorEastAsia" w:hAnsiTheme="majorHAnsi" w:cstheme="majorBidi"/>
          <w:sz w:val="22"/>
          <w:szCs w:val="22"/>
          <w:lang w:val="en-GB"/>
        </w:rPr>
        <w:t xml:space="preserve"> is not approved, </w:t>
      </w:r>
      <w:r w:rsidR="00052BA6" w:rsidRPr="00AF1B22">
        <w:rPr>
          <w:rFonts w:asciiTheme="majorHAnsi" w:eastAsiaTheme="majorEastAsia" w:hAnsiTheme="majorHAnsi" w:cstheme="majorBidi"/>
          <w:sz w:val="22"/>
          <w:szCs w:val="22"/>
          <w:lang w:val="en-GB"/>
        </w:rPr>
        <w:t>the candidate will have one new attempt at a public defence</w:t>
      </w:r>
      <w:r w:rsidR="00E013DB" w:rsidRPr="00AF1B22">
        <w:rPr>
          <w:rFonts w:asciiTheme="majorHAnsi" w:eastAsiaTheme="majorEastAsia" w:hAnsiTheme="majorHAnsi" w:cstheme="majorBidi"/>
          <w:lang w:val="en-GB"/>
        </w:rPr>
        <w:t xml:space="preserve">. </w:t>
      </w:r>
    </w:p>
    <w:sectPr w:rsidR="00303953" w:rsidRPr="00AF1B22" w:rsidSect="00D621CF">
      <w:headerReference w:type="even" r:id="rId11"/>
      <w:headerReference w:type="default" r:id="rId12"/>
      <w:footerReference w:type="even" r:id="rId13"/>
      <w:footerReference w:type="default" r:id="rId14"/>
      <w:headerReference w:type="first" r:id="rId15"/>
      <w:footerReference w:type="first" r:id="rId16"/>
      <w:pgSz w:w="11910" w:h="16840"/>
      <w:pgMar w:top="1134" w:right="1560" w:bottom="1600" w:left="1560" w:header="0" w:footer="136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4664A" w14:textId="77777777" w:rsidR="00911887" w:rsidRDefault="00911887">
      <w:r>
        <w:separator/>
      </w:r>
    </w:p>
  </w:endnote>
  <w:endnote w:type="continuationSeparator" w:id="0">
    <w:p w14:paraId="7A31E8BA" w14:textId="77777777" w:rsidR="00911887" w:rsidRDefault="00911887">
      <w:r>
        <w:continuationSeparator/>
      </w:r>
    </w:p>
  </w:endnote>
  <w:endnote w:type="continuationNotice" w:id="1">
    <w:p w14:paraId="6CD979FC" w14:textId="77777777" w:rsidR="00911887" w:rsidRDefault="009118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162B0" w14:textId="77777777" w:rsidR="00814248" w:rsidRDefault="0081424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9923" w14:textId="5DBEB40C" w:rsidR="001A7404" w:rsidRDefault="001A7404">
    <w:pPr>
      <w:pStyle w:val="Bunntekst"/>
      <w:jc w:val="right"/>
    </w:pPr>
    <w:r>
      <w:fldChar w:fldCharType="begin"/>
    </w:r>
    <w:r>
      <w:instrText>PAGE</w:instrText>
    </w:r>
    <w:r>
      <w:fldChar w:fldCharType="separate"/>
    </w:r>
    <w:r w:rsidR="00403F53">
      <w:rPr>
        <w:noProof/>
      </w:rPr>
      <w:t>9</w:t>
    </w:r>
    <w:r>
      <w:fldChar w:fldCharType="end"/>
    </w:r>
    <w:sdt>
      <w:sdtPr>
        <w:id w:val="1416051421"/>
        <w:placeholder>
          <w:docPart w:val="DefaultPlaceholder_1081868574"/>
        </w:placeholder>
        <w:showingPlcHdr/>
      </w:sdtPr>
      <w:sdtContent/>
    </w:sdt>
  </w:p>
  <w:p w14:paraId="582AFDEF" w14:textId="337F2799" w:rsidR="00303953" w:rsidRDefault="00303953">
    <w:pPr>
      <w:pStyle w:val="Brdtekst"/>
      <w:spacing w:line="14" w:lineRule="auto"/>
      <w:rPr>
        <w:sz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2BDA" w14:textId="77777777" w:rsidR="009749C1" w:rsidRDefault="009749C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96472" w14:textId="77777777" w:rsidR="00911887" w:rsidRDefault="00911887">
      <w:r>
        <w:separator/>
      </w:r>
    </w:p>
  </w:footnote>
  <w:footnote w:type="continuationSeparator" w:id="0">
    <w:p w14:paraId="08ADE63B" w14:textId="77777777" w:rsidR="00911887" w:rsidRDefault="00911887">
      <w:r>
        <w:continuationSeparator/>
      </w:r>
    </w:p>
  </w:footnote>
  <w:footnote w:type="continuationNotice" w:id="1">
    <w:p w14:paraId="74D5F1C9" w14:textId="77777777" w:rsidR="00911887" w:rsidRDefault="009118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9D80F" w14:textId="77777777" w:rsidR="00814248" w:rsidRDefault="0081424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30"/>
      <w:gridCol w:w="2930"/>
      <w:gridCol w:w="2930"/>
    </w:tblGrid>
    <w:tr w:rsidR="71DB4C94" w14:paraId="0C682BDD" w14:textId="77777777" w:rsidTr="71DB4C94">
      <w:tc>
        <w:tcPr>
          <w:tcW w:w="2930" w:type="dxa"/>
        </w:tcPr>
        <w:p w14:paraId="73E4F609" w14:textId="3BC91B89" w:rsidR="71DB4C94" w:rsidRDefault="71DB4C94" w:rsidP="71DB4C94">
          <w:pPr>
            <w:pStyle w:val="Topptekst"/>
            <w:ind w:left="-115"/>
          </w:pPr>
        </w:p>
      </w:tc>
      <w:tc>
        <w:tcPr>
          <w:tcW w:w="2930" w:type="dxa"/>
        </w:tcPr>
        <w:p w14:paraId="04076E00" w14:textId="198D60BC" w:rsidR="71DB4C94" w:rsidRDefault="71DB4C94" w:rsidP="71DB4C94">
          <w:pPr>
            <w:pStyle w:val="Topptekst"/>
            <w:jc w:val="center"/>
          </w:pPr>
        </w:p>
      </w:tc>
      <w:tc>
        <w:tcPr>
          <w:tcW w:w="2930" w:type="dxa"/>
        </w:tcPr>
        <w:p w14:paraId="60398167" w14:textId="480D36C4" w:rsidR="71DB4C94" w:rsidRDefault="71DB4C94" w:rsidP="71DB4C94">
          <w:pPr>
            <w:pStyle w:val="Topptekst"/>
            <w:ind w:right="-115"/>
            <w:jc w:val="right"/>
          </w:pPr>
        </w:p>
      </w:tc>
    </w:tr>
  </w:tbl>
  <w:p w14:paraId="63C75A0F" w14:textId="63FFB058" w:rsidR="71DB4C94" w:rsidRDefault="71DB4C94" w:rsidP="71DB4C9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08B47" w14:textId="77777777" w:rsidR="00814248" w:rsidRDefault="0081424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040"/>
    <w:multiLevelType w:val="hybridMultilevel"/>
    <w:tmpl w:val="8976F3C2"/>
    <w:lvl w:ilvl="0" w:tplc="04140001">
      <w:start w:val="1"/>
      <w:numFmt w:val="bullet"/>
      <w:lvlText w:val=""/>
      <w:lvlJc w:val="left"/>
      <w:pPr>
        <w:ind w:left="890" w:hanging="360"/>
      </w:pPr>
      <w:rPr>
        <w:rFonts w:ascii="Symbol" w:hAnsi="Symbol" w:hint="default"/>
      </w:rPr>
    </w:lvl>
    <w:lvl w:ilvl="1" w:tplc="04140003" w:tentative="1">
      <w:start w:val="1"/>
      <w:numFmt w:val="bullet"/>
      <w:lvlText w:val="o"/>
      <w:lvlJc w:val="left"/>
      <w:pPr>
        <w:ind w:left="1610" w:hanging="360"/>
      </w:pPr>
      <w:rPr>
        <w:rFonts w:ascii="Courier New" w:hAnsi="Courier New" w:cs="Courier New" w:hint="default"/>
      </w:rPr>
    </w:lvl>
    <w:lvl w:ilvl="2" w:tplc="04140005" w:tentative="1">
      <w:start w:val="1"/>
      <w:numFmt w:val="bullet"/>
      <w:lvlText w:val=""/>
      <w:lvlJc w:val="left"/>
      <w:pPr>
        <w:ind w:left="2330" w:hanging="360"/>
      </w:pPr>
      <w:rPr>
        <w:rFonts w:ascii="Wingdings" w:hAnsi="Wingdings" w:hint="default"/>
      </w:rPr>
    </w:lvl>
    <w:lvl w:ilvl="3" w:tplc="04140001" w:tentative="1">
      <w:start w:val="1"/>
      <w:numFmt w:val="bullet"/>
      <w:lvlText w:val=""/>
      <w:lvlJc w:val="left"/>
      <w:pPr>
        <w:ind w:left="3050" w:hanging="360"/>
      </w:pPr>
      <w:rPr>
        <w:rFonts w:ascii="Symbol" w:hAnsi="Symbol" w:hint="default"/>
      </w:rPr>
    </w:lvl>
    <w:lvl w:ilvl="4" w:tplc="04140003" w:tentative="1">
      <w:start w:val="1"/>
      <w:numFmt w:val="bullet"/>
      <w:lvlText w:val="o"/>
      <w:lvlJc w:val="left"/>
      <w:pPr>
        <w:ind w:left="3770" w:hanging="360"/>
      </w:pPr>
      <w:rPr>
        <w:rFonts w:ascii="Courier New" w:hAnsi="Courier New" w:cs="Courier New" w:hint="default"/>
      </w:rPr>
    </w:lvl>
    <w:lvl w:ilvl="5" w:tplc="04140005" w:tentative="1">
      <w:start w:val="1"/>
      <w:numFmt w:val="bullet"/>
      <w:lvlText w:val=""/>
      <w:lvlJc w:val="left"/>
      <w:pPr>
        <w:ind w:left="4490" w:hanging="360"/>
      </w:pPr>
      <w:rPr>
        <w:rFonts w:ascii="Wingdings" w:hAnsi="Wingdings" w:hint="default"/>
      </w:rPr>
    </w:lvl>
    <w:lvl w:ilvl="6" w:tplc="04140001" w:tentative="1">
      <w:start w:val="1"/>
      <w:numFmt w:val="bullet"/>
      <w:lvlText w:val=""/>
      <w:lvlJc w:val="left"/>
      <w:pPr>
        <w:ind w:left="5210" w:hanging="360"/>
      </w:pPr>
      <w:rPr>
        <w:rFonts w:ascii="Symbol" w:hAnsi="Symbol" w:hint="default"/>
      </w:rPr>
    </w:lvl>
    <w:lvl w:ilvl="7" w:tplc="04140003" w:tentative="1">
      <w:start w:val="1"/>
      <w:numFmt w:val="bullet"/>
      <w:lvlText w:val="o"/>
      <w:lvlJc w:val="left"/>
      <w:pPr>
        <w:ind w:left="5930" w:hanging="360"/>
      </w:pPr>
      <w:rPr>
        <w:rFonts w:ascii="Courier New" w:hAnsi="Courier New" w:cs="Courier New" w:hint="default"/>
      </w:rPr>
    </w:lvl>
    <w:lvl w:ilvl="8" w:tplc="04140005" w:tentative="1">
      <w:start w:val="1"/>
      <w:numFmt w:val="bullet"/>
      <w:lvlText w:val=""/>
      <w:lvlJc w:val="left"/>
      <w:pPr>
        <w:ind w:left="6650" w:hanging="360"/>
      </w:pPr>
      <w:rPr>
        <w:rFonts w:ascii="Wingdings" w:hAnsi="Wingdings" w:hint="default"/>
      </w:rPr>
    </w:lvl>
  </w:abstractNum>
  <w:abstractNum w:abstractNumId="1" w15:restartNumberingAfterBreak="0">
    <w:nsid w:val="068004B0"/>
    <w:multiLevelType w:val="hybridMultilevel"/>
    <w:tmpl w:val="6FEAE33E"/>
    <w:lvl w:ilvl="0" w:tplc="49D4CAA4">
      <w:start w:val="1"/>
      <w:numFmt w:val="lowerLetter"/>
      <w:lvlText w:val="%1)"/>
      <w:lvlJc w:val="left"/>
      <w:pPr>
        <w:ind w:left="720" w:hanging="360"/>
      </w:pPr>
      <w:rPr>
        <w:rFonts w:ascii="Calibri" w:eastAsia="Calibri" w:hAnsi="Calibri" w:cs="Calibri"/>
        <w:lang w:val="en-GB"/>
      </w:rPr>
    </w:lvl>
    <w:lvl w:ilvl="1" w:tplc="CFCC4896">
      <w:start w:val="1"/>
      <w:numFmt w:val="lowerLetter"/>
      <w:lvlText w:val="%2."/>
      <w:lvlJc w:val="left"/>
      <w:pPr>
        <w:ind w:left="1440" w:hanging="360"/>
      </w:pPr>
    </w:lvl>
    <w:lvl w:ilvl="2" w:tplc="36A25D4A">
      <w:start w:val="1"/>
      <w:numFmt w:val="lowerRoman"/>
      <w:lvlText w:val="%3."/>
      <w:lvlJc w:val="right"/>
      <w:pPr>
        <w:ind w:left="2160" w:hanging="180"/>
      </w:pPr>
    </w:lvl>
    <w:lvl w:ilvl="3" w:tplc="67AEEBD6">
      <w:start w:val="1"/>
      <w:numFmt w:val="decimal"/>
      <w:lvlText w:val="%4."/>
      <w:lvlJc w:val="left"/>
      <w:pPr>
        <w:ind w:left="2880" w:hanging="360"/>
      </w:pPr>
    </w:lvl>
    <w:lvl w:ilvl="4" w:tplc="FD96F0E0">
      <w:start w:val="1"/>
      <w:numFmt w:val="lowerLetter"/>
      <w:lvlText w:val="%5."/>
      <w:lvlJc w:val="left"/>
      <w:pPr>
        <w:ind w:left="3600" w:hanging="360"/>
      </w:pPr>
    </w:lvl>
    <w:lvl w:ilvl="5" w:tplc="518492CA">
      <w:start w:val="1"/>
      <w:numFmt w:val="lowerRoman"/>
      <w:lvlText w:val="%6."/>
      <w:lvlJc w:val="right"/>
      <w:pPr>
        <w:ind w:left="4320" w:hanging="180"/>
      </w:pPr>
    </w:lvl>
    <w:lvl w:ilvl="6" w:tplc="C8784874">
      <w:start w:val="1"/>
      <w:numFmt w:val="decimal"/>
      <w:lvlText w:val="%7."/>
      <w:lvlJc w:val="left"/>
      <w:pPr>
        <w:ind w:left="5040" w:hanging="360"/>
      </w:pPr>
    </w:lvl>
    <w:lvl w:ilvl="7" w:tplc="FE90723E">
      <w:start w:val="1"/>
      <w:numFmt w:val="lowerLetter"/>
      <w:lvlText w:val="%8."/>
      <w:lvlJc w:val="left"/>
      <w:pPr>
        <w:ind w:left="5760" w:hanging="360"/>
      </w:pPr>
    </w:lvl>
    <w:lvl w:ilvl="8" w:tplc="4C3E5674">
      <w:start w:val="1"/>
      <w:numFmt w:val="lowerRoman"/>
      <w:lvlText w:val="%9."/>
      <w:lvlJc w:val="right"/>
      <w:pPr>
        <w:ind w:left="6480" w:hanging="180"/>
      </w:pPr>
    </w:lvl>
  </w:abstractNum>
  <w:abstractNum w:abstractNumId="2" w15:restartNumberingAfterBreak="0">
    <w:nsid w:val="071F5F30"/>
    <w:multiLevelType w:val="hybridMultilevel"/>
    <w:tmpl w:val="1D801078"/>
    <w:lvl w:ilvl="0" w:tplc="9E4C46B6">
      <w:numFmt w:val="bullet"/>
      <w:lvlText w:val="•"/>
      <w:lvlJc w:val="left"/>
      <w:pPr>
        <w:ind w:left="457" w:hanging="345"/>
      </w:pPr>
      <w:rPr>
        <w:rFonts w:hint="default"/>
        <w:b/>
        <w:bCs/>
        <w:spacing w:val="-2"/>
        <w:w w:val="101"/>
        <w:sz w:val="23"/>
        <w:szCs w:val="23"/>
      </w:rPr>
    </w:lvl>
    <w:lvl w:ilvl="1" w:tplc="9A62146A">
      <w:numFmt w:val="bullet"/>
      <w:lvlText w:val="•"/>
      <w:lvlJc w:val="left"/>
      <w:pPr>
        <w:ind w:left="664" w:hanging="276"/>
      </w:pPr>
      <w:rPr>
        <w:rFonts w:ascii="Times New Roman" w:eastAsia="Times New Roman" w:hAnsi="Times New Roman" w:cs="Times New Roman" w:hint="default"/>
        <w:w w:val="101"/>
        <w:sz w:val="23"/>
        <w:szCs w:val="23"/>
      </w:rPr>
    </w:lvl>
    <w:lvl w:ilvl="2" w:tplc="9E4C46B6">
      <w:numFmt w:val="bullet"/>
      <w:lvlText w:val="•"/>
      <w:lvlJc w:val="left"/>
      <w:pPr>
        <w:ind w:left="1562" w:hanging="276"/>
      </w:pPr>
      <w:rPr>
        <w:rFonts w:hint="default"/>
      </w:rPr>
    </w:lvl>
    <w:lvl w:ilvl="3" w:tplc="34CA798E">
      <w:numFmt w:val="bullet"/>
      <w:lvlText w:val="•"/>
      <w:lvlJc w:val="left"/>
      <w:pPr>
        <w:ind w:left="2465" w:hanging="276"/>
      </w:pPr>
      <w:rPr>
        <w:rFonts w:hint="default"/>
      </w:rPr>
    </w:lvl>
    <w:lvl w:ilvl="4" w:tplc="D492A280">
      <w:numFmt w:val="bullet"/>
      <w:lvlText w:val="•"/>
      <w:lvlJc w:val="left"/>
      <w:pPr>
        <w:ind w:left="3368" w:hanging="276"/>
      </w:pPr>
      <w:rPr>
        <w:rFonts w:hint="default"/>
      </w:rPr>
    </w:lvl>
    <w:lvl w:ilvl="5" w:tplc="9A785980">
      <w:numFmt w:val="bullet"/>
      <w:lvlText w:val="•"/>
      <w:lvlJc w:val="left"/>
      <w:pPr>
        <w:ind w:left="4270" w:hanging="276"/>
      </w:pPr>
      <w:rPr>
        <w:rFonts w:hint="default"/>
      </w:rPr>
    </w:lvl>
    <w:lvl w:ilvl="6" w:tplc="F6DAC9C8">
      <w:numFmt w:val="bullet"/>
      <w:lvlText w:val="•"/>
      <w:lvlJc w:val="left"/>
      <w:pPr>
        <w:ind w:left="5173" w:hanging="276"/>
      </w:pPr>
      <w:rPr>
        <w:rFonts w:hint="default"/>
      </w:rPr>
    </w:lvl>
    <w:lvl w:ilvl="7" w:tplc="729C23C6">
      <w:numFmt w:val="bullet"/>
      <w:lvlText w:val="•"/>
      <w:lvlJc w:val="left"/>
      <w:pPr>
        <w:ind w:left="6076" w:hanging="276"/>
      </w:pPr>
      <w:rPr>
        <w:rFonts w:hint="default"/>
      </w:rPr>
    </w:lvl>
    <w:lvl w:ilvl="8" w:tplc="E162E7D6">
      <w:numFmt w:val="bullet"/>
      <w:lvlText w:val="•"/>
      <w:lvlJc w:val="left"/>
      <w:pPr>
        <w:ind w:left="6978" w:hanging="276"/>
      </w:pPr>
      <w:rPr>
        <w:rFonts w:hint="default"/>
      </w:rPr>
    </w:lvl>
  </w:abstractNum>
  <w:abstractNum w:abstractNumId="3" w15:restartNumberingAfterBreak="0">
    <w:nsid w:val="07E80BE9"/>
    <w:multiLevelType w:val="hybridMultilevel"/>
    <w:tmpl w:val="425C36F0"/>
    <w:lvl w:ilvl="0" w:tplc="F370BB94">
      <w:start w:val="1"/>
      <w:numFmt w:val="bullet"/>
      <w:lvlText w:val=""/>
      <w:lvlJc w:val="left"/>
      <w:pPr>
        <w:ind w:left="720" w:hanging="360"/>
      </w:pPr>
      <w:rPr>
        <w:rFonts w:ascii="Symbol" w:hAnsi="Symbol" w:hint="default"/>
      </w:rPr>
    </w:lvl>
    <w:lvl w:ilvl="1" w:tplc="A530CFD6">
      <w:start w:val="1"/>
      <w:numFmt w:val="bullet"/>
      <w:lvlText w:val="o"/>
      <w:lvlJc w:val="left"/>
      <w:pPr>
        <w:ind w:left="1440" w:hanging="360"/>
      </w:pPr>
      <w:rPr>
        <w:rFonts w:ascii="Courier New" w:hAnsi="Courier New" w:hint="default"/>
      </w:rPr>
    </w:lvl>
    <w:lvl w:ilvl="2" w:tplc="F6DA8BFC">
      <w:start w:val="1"/>
      <w:numFmt w:val="bullet"/>
      <w:lvlText w:val=""/>
      <w:lvlJc w:val="left"/>
      <w:pPr>
        <w:ind w:left="2160" w:hanging="360"/>
      </w:pPr>
      <w:rPr>
        <w:rFonts w:ascii="Wingdings" w:hAnsi="Wingdings" w:hint="default"/>
      </w:rPr>
    </w:lvl>
    <w:lvl w:ilvl="3" w:tplc="E51E66B4">
      <w:start w:val="1"/>
      <w:numFmt w:val="bullet"/>
      <w:lvlText w:val=""/>
      <w:lvlJc w:val="left"/>
      <w:pPr>
        <w:ind w:left="2880" w:hanging="360"/>
      </w:pPr>
      <w:rPr>
        <w:rFonts w:ascii="Symbol" w:hAnsi="Symbol" w:hint="default"/>
      </w:rPr>
    </w:lvl>
    <w:lvl w:ilvl="4" w:tplc="8A186176">
      <w:start w:val="1"/>
      <w:numFmt w:val="bullet"/>
      <w:lvlText w:val="o"/>
      <w:lvlJc w:val="left"/>
      <w:pPr>
        <w:ind w:left="3600" w:hanging="360"/>
      </w:pPr>
      <w:rPr>
        <w:rFonts w:ascii="Courier New" w:hAnsi="Courier New" w:hint="default"/>
      </w:rPr>
    </w:lvl>
    <w:lvl w:ilvl="5" w:tplc="7DA0FB12">
      <w:start w:val="1"/>
      <w:numFmt w:val="bullet"/>
      <w:lvlText w:val=""/>
      <w:lvlJc w:val="left"/>
      <w:pPr>
        <w:ind w:left="4320" w:hanging="360"/>
      </w:pPr>
      <w:rPr>
        <w:rFonts w:ascii="Wingdings" w:hAnsi="Wingdings" w:hint="default"/>
      </w:rPr>
    </w:lvl>
    <w:lvl w:ilvl="6" w:tplc="7A324BBA">
      <w:start w:val="1"/>
      <w:numFmt w:val="bullet"/>
      <w:lvlText w:val=""/>
      <w:lvlJc w:val="left"/>
      <w:pPr>
        <w:ind w:left="5040" w:hanging="360"/>
      </w:pPr>
      <w:rPr>
        <w:rFonts w:ascii="Symbol" w:hAnsi="Symbol" w:hint="default"/>
      </w:rPr>
    </w:lvl>
    <w:lvl w:ilvl="7" w:tplc="84345286">
      <w:start w:val="1"/>
      <w:numFmt w:val="bullet"/>
      <w:lvlText w:val="o"/>
      <w:lvlJc w:val="left"/>
      <w:pPr>
        <w:ind w:left="5760" w:hanging="360"/>
      </w:pPr>
      <w:rPr>
        <w:rFonts w:ascii="Courier New" w:hAnsi="Courier New" w:hint="default"/>
      </w:rPr>
    </w:lvl>
    <w:lvl w:ilvl="8" w:tplc="48D0DC3C">
      <w:start w:val="1"/>
      <w:numFmt w:val="bullet"/>
      <w:lvlText w:val=""/>
      <w:lvlJc w:val="left"/>
      <w:pPr>
        <w:ind w:left="6480" w:hanging="360"/>
      </w:pPr>
      <w:rPr>
        <w:rFonts w:ascii="Wingdings" w:hAnsi="Wingdings" w:hint="default"/>
      </w:rPr>
    </w:lvl>
  </w:abstractNum>
  <w:abstractNum w:abstractNumId="4" w15:restartNumberingAfterBreak="0">
    <w:nsid w:val="09D848B7"/>
    <w:multiLevelType w:val="hybridMultilevel"/>
    <w:tmpl w:val="BE72A762"/>
    <w:lvl w:ilvl="0" w:tplc="21400B3A">
      <w:start w:val="1"/>
      <w:numFmt w:val="bullet"/>
      <w:lvlText w:val=""/>
      <w:lvlJc w:val="left"/>
      <w:pPr>
        <w:tabs>
          <w:tab w:val="num" w:pos="720"/>
        </w:tabs>
        <w:ind w:left="720" w:hanging="360"/>
      </w:pPr>
      <w:rPr>
        <w:rFonts w:ascii="Symbol" w:hAnsi="Symbol" w:hint="default"/>
        <w:sz w:val="20"/>
      </w:rPr>
    </w:lvl>
    <w:lvl w:ilvl="1" w:tplc="260CE1C4" w:tentative="1">
      <w:start w:val="1"/>
      <w:numFmt w:val="bullet"/>
      <w:lvlText w:val="o"/>
      <w:lvlJc w:val="left"/>
      <w:pPr>
        <w:tabs>
          <w:tab w:val="num" w:pos="1440"/>
        </w:tabs>
        <w:ind w:left="1440" w:hanging="360"/>
      </w:pPr>
      <w:rPr>
        <w:rFonts w:ascii="Courier New" w:hAnsi="Courier New" w:hint="default"/>
        <w:sz w:val="20"/>
      </w:rPr>
    </w:lvl>
    <w:lvl w:ilvl="2" w:tplc="E10C4B3E" w:tentative="1">
      <w:start w:val="1"/>
      <w:numFmt w:val="bullet"/>
      <w:lvlText w:val=""/>
      <w:lvlJc w:val="left"/>
      <w:pPr>
        <w:tabs>
          <w:tab w:val="num" w:pos="2160"/>
        </w:tabs>
        <w:ind w:left="2160" w:hanging="360"/>
      </w:pPr>
      <w:rPr>
        <w:rFonts w:ascii="Wingdings" w:hAnsi="Wingdings" w:hint="default"/>
        <w:sz w:val="20"/>
      </w:rPr>
    </w:lvl>
    <w:lvl w:ilvl="3" w:tplc="073E3182" w:tentative="1">
      <w:start w:val="1"/>
      <w:numFmt w:val="bullet"/>
      <w:lvlText w:val=""/>
      <w:lvlJc w:val="left"/>
      <w:pPr>
        <w:tabs>
          <w:tab w:val="num" w:pos="2880"/>
        </w:tabs>
        <w:ind w:left="2880" w:hanging="360"/>
      </w:pPr>
      <w:rPr>
        <w:rFonts w:ascii="Wingdings" w:hAnsi="Wingdings" w:hint="default"/>
        <w:sz w:val="20"/>
      </w:rPr>
    </w:lvl>
    <w:lvl w:ilvl="4" w:tplc="CFC2F2D8" w:tentative="1">
      <w:start w:val="1"/>
      <w:numFmt w:val="bullet"/>
      <w:lvlText w:val=""/>
      <w:lvlJc w:val="left"/>
      <w:pPr>
        <w:tabs>
          <w:tab w:val="num" w:pos="3600"/>
        </w:tabs>
        <w:ind w:left="3600" w:hanging="360"/>
      </w:pPr>
      <w:rPr>
        <w:rFonts w:ascii="Wingdings" w:hAnsi="Wingdings" w:hint="default"/>
        <w:sz w:val="20"/>
      </w:rPr>
    </w:lvl>
    <w:lvl w:ilvl="5" w:tplc="D54EB9E8" w:tentative="1">
      <w:start w:val="1"/>
      <w:numFmt w:val="bullet"/>
      <w:lvlText w:val=""/>
      <w:lvlJc w:val="left"/>
      <w:pPr>
        <w:tabs>
          <w:tab w:val="num" w:pos="4320"/>
        </w:tabs>
        <w:ind w:left="4320" w:hanging="360"/>
      </w:pPr>
      <w:rPr>
        <w:rFonts w:ascii="Wingdings" w:hAnsi="Wingdings" w:hint="default"/>
        <w:sz w:val="20"/>
      </w:rPr>
    </w:lvl>
    <w:lvl w:ilvl="6" w:tplc="7F044230" w:tentative="1">
      <w:start w:val="1"/>
      <w:numFmt w:val="bullet"/>
      <w:lvlText w:val=""/>
      <w:lvlJc w:val="left"/>
      <w:pPr>
        <w:tabs>
          <w:tab w:val="num" w:pos="5040"/>
        </w:tabs>
        <w:ind w:left="5040" w:hanging="360"/>
      </w:pPr>
      <w:rPr>
        <w:rFonts w:ascii="Wingdings" w:hAnsi="Wingdings" w:hint="default"/>
        <w:sz w:val="20"/>
      </w:rPr>
    </w:lvl>
    <w:lvl w:ilvl="7" w:tplc="A4C0F216" w:tentative="1">
      <w:start w:val="1"/>
      <w:numFmt w:val="bullet"/>
      <w:lvlText w:val=""/>
      <w:lvlJc w:val="left"/>
      <w:pPr>
        <w:tabs>
          <w:tab w:val="num" w:pos="5760"/>
        </w:tabs>
        <w:ind w:left="5760" w:hanging="360"/>
      </w:pPr>
      <w:rPr>
        <w:rFonts w:ascii="Wingdings" w:hAnsi="Wingdings" w:hint="default"/>
        <w:sz w:val="20"/>
      </w:rPr>
    </w:lvl>
    <w:lvl w:ilvl="8" w:tplc="E2404A4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4C40F3"/>
    <w:multiLevelType w:val="multilevel"/>
    <w:tmpl w:val="BE26708C"/>
    <w:lvl w:ilvl="0">
      <w:start w:val="3"/>
      <w:numFmt w:val="decimal"/>
      <w:lvlText w:val="%1"/>
      <w:lvlJc w:val="left"/>
      <w:pPr>
        <w:ind w:left="457" w:hanging="345"/>
      </w:pPr>
      <w:rPr>
        <w:rFonts w:hint="default"/>
      </w:rPr>
    </w:lvl>
    <w:lvl w:ilvl="1">
      <w:start w:val="4"/>
      <w:numFmt w:val="decimal"/>
      <w:lvlText w:val="%1.%2"/>
      <w:lvlJc w:val="left"/>
      <w:pPr>
        <w:ind w:left="345" w:hanging="345"/>
      </w:pPr>
      <w:rPr>
        <w:rFonts w:hint="default"/>
        <w:i/>
        <w:w w:val="101"/>
      </w:rPr>
    </w:lvl>
    <w:lvl w:ilvl="2">
      <w:numFmt w:val="bullet"/>
      <w:lvlText w:val="•"/>
      <w:lvlJc w:val="left"/>
      <w:pPr>
        <w:ind w:left="2124" w:hanging="345"/>
      </w:pPr>
      <w:rPr>
        <w:rFonts w:hint="default"/>
      </w:rPr>
    </w:lvl>
    <w:lvl w:ilvl="3">
      <w:numFmt w:val="bullet"/>
      <w:lvlText w:val="•"/>
      <w:lvlJc w:val="left"/>
      <w:pPr>
        <w:ind w:left="2957" w:hanging="345"/>
      </w:pPr>
      <w:rPr>
        <w:rFonts w:hint="default"/>
      </w:rPr>
    </w:lvl>
    <w:lvl w:ilvl="4">
      <w:numFmt w:val="bullet"/>
      <w:lvlText w:val="•"/>
      <w:lvlJc w:val="left"/>
      <w:pPr>
        <w:ind w:left="3789" w:hanging="345"/>
      </w:pPr>
      <w:rPr>
        <w:rFonts w:hint="default"/>
      </w:rPr>
    </w:lvl>
    <w:lvl w:ilvl="5">
      <w:numFmt w:val="bullet"/>
      <w:lvlText w:val="•"/>
      <w:lvlJc w:val="left"/>
      <w:pPr>
        <w:ind w:left="4622" w:hanging="345"/>
      </w:pPr>
      <w:rPr>
        <w:rFonts w:hint="default"/>
      </w:rPr>
    </w:lvl>
    <w:lvl w:ilvl="6">
      <w:numFmt w:val="bullet"/>
      <w:lvlText w:val="•"/>
      <w:lvlJc w:val="left"/>
      <w:pPr>
        <w:ind w:left="5454" w:hanging="345"/>
      </w:pPr>
      <w:rPr>
        <w:rFonts w:hint="default"/>
      </w:rPr>
    </w:lvl>
    <w:lvl w:ilvl="7">
      <w:numFmt w:val="bullet"/>
      <w:lvlText w:val="•"/>
      <w:lvlJc w:val="left"/>
      <w:pPr>
        <w:ind w:left="6287" w:hanging="345"/>
      </w:pPr>
      <w:rPr>
        <w:rFonts w:hint="default"/>
      </w:rPr>
    </w:lvl>
    <w:lvl w:ilvl="8">
      <w:numFmt w:val="bullet"/>
      <w:lvlText w:val="•"/>
      <w:lvlJc w:val="left"/>
      <w:pPr>
        <w:ind w:left="7119" w:hanging="345"/>
      </w:pPr>
      <w:rPr>
        <w:rFonts w:hint="default"/>
      </w:rPr>
    </w:lvl>
  </w:abstractNum>
  <w:abstractNum w:abstractNumId="6" w15:restartNumberingAfterBreak="0">
    <w:nsid w:val="1235302F"/>
    <w:multiLevelType w:val="hybridMultilevel"/>
    <w:tmpl w:val="6608CAEE"/>
    <w:lvl w:ilvl="0" w:tplc="04140001">
      <w:start w:val="1"/>
      <w:numFmt w:val="bullet"/>
      <w:lvlText w:val=""/>
      <w:lvlJc w:val="left"/>
      <w:pPr>
        <w:ind w:left="1592" w:hanging="360"/>
      </w:pPr>
      <w:rPr>
        <w:rFonts w:ascii="Symbol" w:hAnsi="Symbol" w:hint="default"/>
      </w:rPr>
    </w:lvl>
    <w:lvl w:ilvl="1" w:tplc="04140019" w:tentative="1">
      <w:start w:val="1"/>
      <w:numFmt w:val="lowerLetter"/>
      <w:lvlText w:val="%2."/>
      <w:lvlJc w:val="left"/>
      <w:pPr>
        <w:ind w:left="2312" w:hanging="360"/>
      </w:pPr>
    </w:lvl>
    <w:lvl w:ilvl="2" w:tplc="0414001B" w:tentative="1">
      <w:start w:val="1"/>
      <w:numFmt w:val="lowerRoman"/>
      <w:lvlText w:val="%3."/>
      <w:lvlJc w:val="right"/>
      <w:pPr>
        <w:ind w:left="3032" w:hanging="180"/>
      </w:pPr>
    </w:lvl>
    <w:lvl w:ilvl="3" w:tplc="0414000F" w:tentative="1">
      <w:start w:val="1"/>
      <w:numFmt w:val="decimal"/>
      <w:lvlText w:val="%4."/>
      <w:lvlJc w:val="left"/>
      <w:pPr>
        <w:ind w:left="3752" w:hanging="360"/>
      </w:pPr>
    </w:lvl>
    <w:lvl w:ilvl="4" w:tplc="04140019" w:tentative="1">
      <w:start w:val="1"/>
      <w:numFmt w:val="lowerLetter"/>
      <w:lvlText w:val="%5."/>
      <w:lvlJc w:val="left"/>
      <w:pPr>
        <w:ind w:left="4472" w:hanging="360"/>
      </w:pPr>
    </w:lvl>
    <w:lvl w:ilvl="5" w:tplc="0414001B" w:tentative="1">
      <w:start w:val="1"/>
      <w:numFmt w:val="lowerRoman"/>
      <w:lvlText w:val="%6."/>
      <w:lvlJc w:val="right"/>
      <w:pPr>
        <w:ind w:left="5192" w:hanging="180"/>
      </w:pPr>
    </w:lvl>
    <w:lvl w:ilvl="6" w:tplc="0414000F" w:tentative="1">
      <w:start w:val="1"/>
      <w:numFmt w:val="decimal"/>
      <w:lvlText w:val="%7."/>
      <w:lvlJc w:val="left"/>
      <w:pPr>
        <w:ind w:left="5912" w:hanging="360"/>
      </w:pPr>
    </w:lvl>
    <w:lvl w:ilvl="7" w:tplc="04140019" w:tentative="1">
      <w:start w:val="1"/>
      <w:numFmt w:val="lowerLetter"/>
      <w:lvlText w:val="%8."/>
      <w:lvlJc w:val="left"/>
      <w:pPr>
        <w:ind w:left="6632" w:hanging="360"/>
      </w:pPr>
    </w:lvl>
    <w:lvl w:ilvl="8" w:tplc="0414001B" w:tentative="1">
      <w:start w:val="1"/>
      <w:numFmt w:val="lowerRoman"/>
      <w:lvlText w:val="%9."/>
      <w:lvlJc w:val="right"/>
      <w:pPr>
        <w:ind w:left="7352" w:hanging="180"/>
      </w:pPr>
    </w:lvl>
  </w:abstractNum>
  <w:abstractNum w:abstractNumId="7" w15:restartNumberingAfterBreak="0">
    <w:nsid w:val="175A0A44"/>
    <w:multiLevelType w:val="hybridMultilevel"/>
    <w:tmpl w:val="F83EF868"/>
    <w:lvl w:ilvl="0" w:tplc="4D2AB720">
      <w:start w:val="1"/>
      <w:numFmt w:val="decimal"/>
      <w:lvlText w:val="%1."/>
      <w:lvlJc w:val="left"/>
      <w:pPr>
        <w:ind w:left="720" w:hanging="360"/>
      </w:pPr>
    </w:lvl>
    <w:lvl w:ilvl="1" w:tplc="EE829B4A">
      <w:start w:val="1"/>
      <w:numFmt w:val="lowerLetter"/>
      <w:lvlText w:val="%2."/>
      <w:lvlJc w:val="left"/>
      <w:pPr>
        <w:ind w:left="1440" w:hanging="360"/>
      </w:pPr>
    </w:lvl>
    <w:lvl w:ilvl="2" w:tplc="0DCA3C82">
      <w:start w:val="1"/>
      <w:numFmt w:val="lowerRoman"/>
      <w:lvlText w:val="%3."/>
      <w:lvlJc w:val="right"/>
      <w:pPr>
        <w:ind w:left="2160" w:hanging="180"/>
      </w:pPr>
    </w:lvl>
    <w:lvl w:ilvl="3" w:tplc="98D4A7E0">
      <w:start w:val="1"/>
      <w:numFmt w:val="decimal"/>
      <w:lvlText w:val="%4."/>
      <w:lvlJc w:val="left"/>
      <w:pPr>
        <w:ind w:left="2880" w:hanging="360"/>
      </w:pPr>
    </w:lvl>
    <w:lvl w:ilvl="4" w:tplc="AAB0B5E2">
      <w:start w:val="1"/>
      <w:numFmt w:val="lowerLetter"/>
      <w:lvlText w:val="%5."/>
      <w:lvlJc w:val="left"/>
      <w:pPr>
        <w:ind w:left="3600" w:hanging="360"/>
      </w:pPr>
    </w:lvl>
    <w:lvl w:ilvl="5" w:tplc="1F44F012">
      <w:start w:val="1"/>
      <w:numFmt w:val="lowerRoman"/>
      <w:lvlText w:val="%6."/>
      <w:lvlJc w:val="right"/>
      <w:pPr>
        <w:ind w:left="4320" w:hanging="180"/>
      </w:pPr>
    </w:lvl>
    <w:lvl w:ilvl="6" w:tplc="7FF0A1C6">
      <w:start w:val="1"/>
      <w:numFmt w:val="decimal"/>
      <w:lvlText w:val="%7."/>
      <w:lvlJc w:val="left"/>
      <w:pPr>
        <w:ind w:left="5040" w:hanging="360"/>
      </w:pPr>
    </w:lvl>
    <w:lvl w:ilvl="7" w:tplc="B8C876F8">
      <w:start w:val="1"/>
      <w:numFmt w:val="lowerLetter"/>
      <w:lvlText w:val="%8."/>
      <w:lvlJc w:val="left"/>
      <w:pPr>
        <w:ind w:left="5760" w:hanging="360"/>
      </w:pPr>
    </w:lvl>
    <w:lvl w:ilvl="8" w:tplc="62F84BE2">
      <w:start w:val="1"/>
      <w:numFmt w:val="lowerRoman"/>
      <w:lvlText w:val="%9."/>
      <w:lvlJc w:val="right"/>
      <w:pPr>
        <w:ind w:left="6480" w:hanging="180"/>
      </w:pPr>
    </w:lvl>
  </w:abstractNum>
  <w:abstractNum w:abstractNumId="8" w15:restartNumberingAfterBreak="0">
    <w:nsid w:val="19E47210"/>
    <w:multiLevelType w:val="multilevel"/>
    <w:tmpl w:val="61BAB6E0"/>
    <w:lvl w:ilvl="0">
      <w:start w:val="3"/>
      <w:numFmt w:val="decimal"/>
      <w:lvlText w:val="%1"/>
      <w:lvlJc w:val="left"/>
      <w:pPr>
        <w:ind w:left="360" w:hanging="360"/>
      </w:pPr>
      <w:rPr>
        <w:rFonts w:hint="default"/>
        <w:b w:val="0"/>
        <w:color w:val="243F60" w:themeColor="accent1" w:themeShade="7F"/>
        <w:sz w:val="24"/>
      </w:rPr>
    </w:lvl>
    <w:lvl w:ilvl="1">
      <w:start w:val="1"/>
      <w:numFmt w:val="decimal"/>
      <w:lvlText w:val="%1.%2"/>
      <w:lvlJc w:val="left"/>
      <w:pPr>
        <w:ind w:left="360" w:hanging="360"/>
      </w:pPr>
      <w:rPr>
        <w:rFonts w:hint="default"/>
        <w:b w:val="0"/>
        <w:color w:val="243F60" w:themeColor="accent1" w:themeShade="7F"/>
        <w:sz w:val="24"/>
      </w:rPr>
    </w:lvl>
    <w:lvl w:ilvl="2">
      <w:start w:val="1"/>
      <w:numFmt w:val="decimal"/>
      <w:lvlText w:val="%1.%2.%3"/>
      <w:lvlJc w:val="left"/>
      <w:pPr>
        <w:ind w:left="720" w:hanging="720"/>
      </w:pPr>
      <w:rPr>
        <w:rFonts w:hint="default"/>
        <w:b w:val="0"/>
        <w:color w:val="243F60" w:themeColor="accent1" w:themeShade="7F"/>
        <w:sz w:val="24"/>
      </w:rPr>
    </w:lvl>
    <w:lvl w:ilvl="3">
      <w:start w:val="1"/>
      <w:numFmt w:val="decimal"/>
      <w:lvlText w:val="%1.%2.%3.%4"/>
      <w:lvlJc w:val="left"/>
      <w:pPr>
        <w:ind w:left="720" w:hanging="720"/>
      </w:pPr>
      <w:rPr>
        <w:rFonts w:hint="default"/>
        <w:b w:val="0"/>
        <w:color w:val="243F60" w:themeColor="accent1" w:themeShade="7F"/>
        <w:sz w:val="24"/>
      </w:rPr>
    </w:lvl>
    <w:lvl w:ilvl="4">
      <w:start w:val="1"/>
      <w:numFmt w:val="decimal"/>
      <w:lvlText w:val="%1.%2.%3.%4.%5"/>
      <w:lvlJc w:val="left"/>
      <w:pPr>
        <w:ind w:left="1080" w:hanging="1080"/>
      </w:pPr>
      <w:rPr>
        <w:rFonts w:hint="default"/>
        <w:b w:val="0"/>
        <w:color w:val="243F60" w:themeColor="accent1" w:themeShade="7F"/>
        <w:sz w:val="24"/>
      </w:rPr>
    </w:lvl>
    <w:lvl w:ilvl="5">
      <w:start w:val="1"/>
      <w:numFmt w:val="decimal"/>
      <w:lvlText w:val="%1.%2.%3.%4.%5.%6"/>
      <w:lvlJc w:val="left"/>
      <w:pPr>
        <w:ind w:left="1080" w:hanging="1080"/>
      </w:pPr>
      <w:rPr>
        <w:rFonts w:hint="default"/>
        <w:b w:val="0"/>
        <w:color w:val="243F60" w:themeColor="accent1" w:themeShade="7F"/>
        <w:sz w:val="24"/>
      </w:rPr>
    </w:lvl>
    <w:lvl w:ilvl="6">
      <w:start w:val="1"/>
      <w:numFmt w:val="decimal"/>
      <w:lvlText w:val="%1.%2.%3.%4.%5.%6.%7"/>
      <w:lvlJc w:val="left"/>
      <w:pPr>
        <w:ind w:left="1440" w:hanging="1440"/>
      </w:pPr>
      <w:rPr>
        <w:rFonts w:hint="default"/>
        <w:b w:val="0"/>
        <w:color w:val="243F60" w:themeColor="accent1" w:themeShade="7F"/>
        <w:sz w:val="24"/>
      </w:rPr>
    </w:lvl>
    <w:lvl w:ilvl="7">
      <w:start w:val="1"/>
      <w:numFmt w:val="decimal"/>
      <w:lvlText w:val="%1.%2.%3.%4.%5.%6.%7.%8"/>
      <w:lvlJc w:val="left"/>
      <w:pPr>
        <w:ind w:left="1800" w:hanging="1800"/>
      </w:pPr>
      <w:rPr>
        <w:rFonts w:hint="default"/>
        <w:b w:val="0"/>
        <w:color w:val="243F60" w:themeColor="accent1" w:themeShade="7F"/>
        <w:sz w:val="24"/>
      </w:rPr>
    </w:lvl>
    <w:lvl w:ilvl="8">
      <w:start w:val="1"/>
      <w:numFmt w:val="decimal"/>
      <w:lvlText w:val="%1.%2.%3.%4.%5.%6.%7.%8.%9"/>
      <w:lvlJc w:val="left"/>
      <w:pPr>
        <w:ind w:left="1800" w:hanging="1800"/>
      </w:pPr>
      <w:rPr>
        <w:rFonts w:hint="default"/>
        <w:b w:val="0"/>
        <w:color w:val="243F60" w:themeColor="accent1" w:themeShade="7F"/>
        <w:sz w:val="24"/>
      </w:rPr>
    </w:lvl>
  </w:abstractNum>
  <w:abstractNum w:abstractNumId="9" w15:restartNumberingAfterBreak="0">
    <w:nsid w:val="19EA6CD5"/>
    <w:multiLevelType w:val="hybridMultilevel"/>
    <w:tmpl w:val="03788CAC"/>
    <w:lvl w:ilvl="0" w:tplc="4072BCB4">
      <w:start w:val="1"/>
      <w:numFmt w:val="decimal"/>
      <w:lvlText w:val="%1."/>
      <w:lvlJc w:val="left"/>
      <w:pPr>
        <w:ind w:left="720" w:hanging="360"/>
      </w:pPr>
    </w:lvl>
    <w:lvl w:ilvl="1" w:tplc="CF104152">
      <w:start w:val="1"/>
      <w:numFmt w:val="lowerLetter"/>
      <w:lvlText w:val="%2."/>
      <w:lvlJc w:val="left"/>
      <w:pPr>
        <w:ind w:left="1440" w:hanging="360"/>
      </w:pPr>
    </w:lvl>
    <w:lvl w:ilvl="2" w:tplc="5B961424">
      <w:start w:val="1"/>
      <w:numFmt w:val="lowerRoman"/>
      <w:lvlText w:val="%3."/>
      <w:lvlJc w:val="right"/>
      <w:pPr>
        <w:ind w:left="2160" w:hanging="180"/>
      </w:pPr>
    </w:lvl>
    <w:lvl w:ilvl="3" w:tplc="E6BA3158">
      <w:start w:val="1"/>
      <w:numFmt w:val="decimal"/>
      <w:lvlText w:val="%4."/>
      <w:lvlJc w:val="left"/>
      <w:pPr>
        <w:ind w:left="2880" w:hanging="360"/>
      </w:pPr>
    </w:lvl>
    <w:lvl w:ilvl="4" w:tplc="4F0601E8">
      <w:start w:val="1"/>
      <w:numFmt w:val="lowerLetter"/>
      <w:lvlText w:val="%5."/>
      <w:lvlJc w:val="left"/>
      <w:pPr>
        <w:ind w:left="3600" w:hanging="360"/>
      </w:pPr>
    </w:lvl>
    <w:lvl w:ilvl="5" w:tplc="9990C318">
      <w:start w:val="1"/>
      <w:numFmt w:val="lowerRoman"/>
      <w:lvlText w:val="%6."/>
      <w:lvlJc w:val="right"/>
      <w:pPr>
        <w:ind w:left="4320" w:hanging="180"/>
      </w:pPr>
    </w:lvl>
    <w:lvl w:ilvl="6" w:tplc="02F6175A">
      <w:start w:val="1"/>
      <w:numFmt w:val="decimal"/>
      <w:lvlText w:val="%7."/>
      <w:lvlJc w:val="left"/>
      <w:pPr>
        <w:ind w:left="5040" w:hanging="360"/>
      </w:pPr>
    </w:lvl>
    <w:lvl w:ilvl="7" w:tplc="5B400CE6">
      <w:start w:val="1"/>
      <w:numFmt w:val="lowerLetter"/>
      <w:lvlText w:val="%8."/>
      <w:lvlJc w:val="left"/>
      <w:pPr>
        <w:ind w:left="5760" w:hanging="360"/>
      </w:pPr>
    </w:lvl>
    <w:lvl w:ilvl="8" w:tplc="16F054D8">
      <w:start w:val="1"/>
      <w:numFmt w:val="lowerRoman"/>
      <w:lvlText w:val="%9."/>
      <w:lvlJc w:val="right"/>
      <w:pPr>
        <w:ind w:left="6480" w:hanging="180"/>
      </w:pPr>
    </w:lvl>
  </w:abstractNum>
  <w:abstractNum w:abstractNumId="10" w15:restartNumberingAfterBreak="0">
    <w:nsid w:val="1C872D43"/>
    <w:multiLevelType w:val="multilevel"/>
    <w:tmpl w:val="4440D0CA"/>
    <w:lvl w:ilvl="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180"/>
      </w:pPr>
      <w:rPr>
        <w:rFonts w:hint="default"/>
      </w:rPr>
    </w:lvl>
    <w:lvl w:ilvl="3">
      <w:start w:val="1"/>
      <w:numFmt w:val="decimal"/>
      <w:lvlText w:val="%1.%2.%3.%4."/>
      <w:lvlJc w:val="left"/>
      <w:pPr>
        <w:ind w:left="2520" w:hanging="360"/>
      </w:pPr>
      <w:rPr>
        <w:rFonts w:hint="default"/>
      </w:rPr>
    </w:lvl>
    <w:lvl w:ilvl="4">
      <w:start w:val="1"/>
      <w:numFmt w:val="decimal"/>
      <w:lvlText w:val="%1.%2.%3.%4.%5."/>
      <w:lvlJc w:val="left"/>
      <w:pPr>
        <w:ind w:left="3240" w:hanging="360"/>
      </w:pPr>
      <w:rPr>
        <w:rFonts w:hint="default"/>
      </w:rPr>
    </w:lvl>
    <w:lvl w:ilvl="5">
      <w:start w:val="1"/>
      <w:numFmt w:val="decimal"/>
      <w:lvlText w:val="%1.%2.%3.%4.%5.%6."/>
      <w:lvlJc w:val="left"/>
      <w:pPr>
        <w:ind w:left="3960" w:hanging="18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180"/>
      </w:pPr>
      <w:rPr>
        <w:rFonts w:hint="default"/>
      </w:rPr>
    </w:lvl>
  </w:abstractNum>
  <w:abstractNum w:abstractNumId="11" w15:restartNumberingAfterBreak="0">
    <w:nsid w:val="1D5C118C"/>
    <w:multiLevelType w:val="multilevel"/>
    <w:tmpl w:val="80940EB4"/>
    <w:lvl w:ilvl="0">
      <w:start w:val="3"/>
      <w:numFmt w:val="decimal"/>
      <w:lvlText w:val="%1"/>
      <w:lvlJc w:val="left"/>
      <w:pPr>
        <w:ind w:left="360" w:hanging="360"/>
      </w:pPr>
      <w:rPr>
        <w:rFonts w:hint="default"/>
        <w:b w:val="0"/>
        <w:color w:val="243F60" w:themeColor="accent1" w:themeShade="7F"/>
        <w:sz w:val="24"/>
      </w:rPr>
    </w:lvl>
    <w:lvl w:ilvl="1">
      <w:start w:val="1"/>
      <w:numFmt w:val="decimal"/>
      <w:lvlText w:val="%1.%2"/>
      <w:lvlJc w:val="left"/>
      <w:pPr>
        <w:ind w:left="360" w:hanging="360"/>
      </w:pPr>
      <w:rPr>
        <w:rFonts w:hint="default"/>
        <w:b w:val="0"/>
        <w:color w:val="243F60" w:themeColor="accent1" w:themeShade="7F"/>
        <w:sz w:val="24"/>
      </w:rPr>
    </w:lvl>
    <w:lvl w:ilvl="2">
      <w:start w:val="1"/>
      <w:numFmt w:val="decimal"/>
      <w:lvlText w:val="%1.%2.%3"/>
      <w:lvlJc w:val="left"/>
      <w:pPr>
        <w:ind w:left="720" w:hanging="720"/>
      </w:pPr>
      <w:rPr>
        <w:rFonts w:hint="default"/>
        <w:b w:val="0"/>
        <w:color w:val="243F60" w:themeColor="accent1" w:themeShade="7F"/>
        <w:sz w:val="24"/>
      </w:rPr>
    </w:lvl>
    <w:lvl w:ilvl="3">
      <w:start w:val="1"/>
      <w:numFmt w:val="decimal"/>
      <w:lvlText w:val="%1.%2.%3.%4"/>
      <w:lvlJc w:val="left"/>
      <w:pPr>
        <w:ind w:left="720" w:hanging="720"/>
      </w:pPr>
      <w:rPr>
        <w:rFonts w:hint="default"/>
        <w:b w:val="0"/>
        <w:color w:val="243F60" w:themeColor="accent1" w:themeShade="7F"/>
        <w:sz w:val="24"/>
      </w:rPr>
    </w:lvl>
    <w:lvl w:ilvl="4">
      <w:start w:val="1"/>
      <w:numFmt w:val="decimal"/>
      <w:lvlText w:val="%1.%2.%3.%4.%5"/>
      <w:lvlJc w:val="left"/>
      <w:pPr>
        <w:ind w:left="1080" w:hanging="1080"/>
      </w:pPr>
      <w:rPr>
        <w:rFonts w:hint="default"/>
        <w:b w:val="0"/>
        <w:color w:val="243F60" w:themeColor="accent1" w:themeShade="7F"/>
        <w:sz w:val="24"/>
      </w:rPr>
    </w:lvl>
    <w:lvl w:ilvl="5">
      <w:start w:val="1"/>
      <w:numFmt w:val="decimal"/>
      <w:lvlText w:val="%1.%2.%3.%4.%5.%6"/>
      <w:lvlJc w:val="left"/>
      <w:pPr>
        <w:ind w:left="1080" w:hanging="1080"/>
      </w:pPr>
      <w:rPr>
        <w:rFonts w:hint="default"/>
        <w:b w:val="0"/>
        <w:color w:val="243F60" w:themeColor="accent1" w:themeShade="7F"/>
        <w:sz w:val="24"/>
      </w:rPr>
    </w:lvl>
    <w:lvl w:ilvl="6">
      <w:start w:val="1"/>
      <w:numFmt w:val="decimal"/>
      <w:lvlText w:val="%1.%2.%3.%4.%5.%6.%7"/>
      <w:lvlJc w:val="left"/>
      <w:pPr>
        <w:ind w:left="1440" w:hanging="1440"/>
      </w:pPr>
      <w:rPr>
        <w:rFonts w:hint="default"/>
        <w:b w:val="0"/>
        <w:color w:val="243F60" w:themeColor="accent1" w:themeShade="7F"/>
        <w:sz w:val="24"/>
      </w:rPr>
    </w:lvl>
    <w:lvl w:ilvl="7">
      <w:start w:val="1"/>
      <w:numFmt w:val="decimal"/>
      <w:lvlText w:val="%1.%2.%3.%4.%5.%6.%7.%8"/>
      <w:lvlJc w:val="left"/>
      <w:pPr>
        <w:ind w:left="1800" w:hanging="1800"/>
      </w:pPr>
      <w:rPr>
        <w:rFonts w:hint="default"/>
        <w:b w:val="0"/>
        <w:color w:val="243F60" w:themeColor="accent1" w:themeShade="7F"/>
        <w:sz w:val="24"/>
      </w:rPr>
    </w:lvl>
    <w:lvl w:ilvl="8">
      <w:start w:val="1"/>
      <w:numFmt w:val="decimal"/>
      <w:lvlText w:val="%1.%2.%3.%4.%5.%6.%7.%8.%9"/>
      <w:lvlJc w:val="left"/>
      <w:pPr>
        <w:ind w:left="1800" w:hanging="1800"/>
      </w:pPr>
      <w:rPr>
        <w:rFonts w:hint="default"/>
        <w:b w:val="0"/>
        <w:color w:val="243F60" w:themeColor="accent1" w:themeShade="7F"/>
        <w:sz w:val="24"/>
      </w:rPr>
    </w:lvl>
  </w:abstractNum>
  <w:abstractNum w:abstractNumId="12" w15:restartNumberingAfterBreak="0">
    <w:nsid w:val="1F6B77BC"/>
    <w:multiLevelType w:val="hybridMultilevel"/>
    <w:tmpl w:val="65746FC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D7405C72">
      <w:start w:val="1"/>
      <w:numFmt w:val="bullet"/>
      <w:lvlText w:val=""/>
      <w:lvlJc w:val="left"/>
      <w:pPr>
        <w:ind w:left="2160" w:hanging="360"/>
      </w:pPr>
      <w:rPr>
        <w:rFonts w:ascii="Wingdings" w:hAnsi="Wingdings" w:hint="default"/>
      </w:rPr>
    </w:lvl>
    <w:lvl w:ilvl="3" w:tplc="E286B990">
      <w:start w:val="1"/>
      <w:numFmt w:val="bullet"/>
      <w:lvlText w:val=""/>
      <w:lvlJc w:val="left"/>
      <w:pPr>
        <w:ind w:left="2880" w:hanging="360"/>
      </w:pPr>
      <w:rPr>
        <w:rFonts w:ascii="Symbol" w:hAnsi="Symbol" w:hint="default"/>
      </w:rPr>
    </w:lvl>
    <w:lvl w:ilvl="4" w:tplc="67161F4E">
      <w:start w:val="1"/>
      <w:numFmt w:val="bullet"/>
      <w:lvlText w:val="o"/>
      <w:lvlJc w:val="left"/>
      <w:pPr>
        <w:ind w:left="3600" w:hanging="360"/>
      </w:pPr>
      <w:rPr>
        <w:rFonts w:ascii="Courier New" w:hAnsi="Courier New" w:hint="default"/>
      </w:rPr>
    </w:lvl>
    <w:lvl w:ilvl="5" w:tplc="51C08466">
      <w:start w:val="1"/>
      <w:numFmt w:val="bullet"/>
      <w:lvlText w:val=""/>
      <w:lvlJc w:val="left"/>
      <w:pPr>
        <w:ind w:left="4320" w:hanging="360"/>
      </w:pPr>
      <w:rPr>
        <w:rFonts w:ascii="Wingdings" w:hAnsi="Wingdings" w:hint="default"/>
      </w:rPr>
    </w:lvl>
    <w:lvl w:ilvl="6" w:tplc="A1BE7F00">
      <w:start w:val="1"/>
      <w:numFmt w:val="bullet"/>
      <w:lvlText w:val=""/>
      <w:lvlJc w:val="left"/>
      <w:pPr>
        <w:ind w:left="5040" w:hanging="360"/>
      </w:pPr>
      <w:rPr>
        <w:rFonts w:ascii="Symbol" w:hAnsi="Symbol" w:hint="default"/>
      </w:rPr>
    </w:lvl>
    <w:lvl w:ilvl="7" w:tplc="B06E0E9E">
      <w:start w:val="1"/>
      <w:numFmt w:val="bullet"/>
      <w:lvlText w:val="o"/>
      <w:lvlJc w:val="left"/>
      <w:pPr>
        <w:ind w:left="5760" w:hanging="360"/>
      </w:pPr>
      <w:rPr>
        <w:rFonts w:ascii="Courier New" w:hAnsi="Courier New" w:hint="default"/>
      </w:rPr>
    </w:lvl>
    <w:lvl w:ilvl="8" w:tplc="0C50AAC2">
      <w:start w:val="1"/>
      <w:numFmt w:val="bullet"/>
      <w:lvlText w:val=""/>
      <w:lvlJc w:val="left"/>
      <w:pPr>
        <w:ind w:left="6480" w:hanging="360"/>
      </w:pPr>
      <w:rPr>
        <w:rFonts w:ascii="Wingdings" w:hAnsi="Wingdings" w:hint="default"/>
      </w:rPr>
    </w:lvl>
  </w:abstractNum>
  <w:abstractNum w:abstractNumId="13" w15:restartNumberingAfterBreak="0">
    <w:nsid w:val="20865FC2"/>
    <w:multiLevelType w:val="hybridMultilevel"/>
    <w:tmpl w:val="F850C8DE"/>
    <w:lvl w:ilvl="0" w:tplc="A162C4AE">
      <w:start w:val="7"/>
      <w:numFmt w:val="bullet"/>
      <w:lvlText w:val="-"/>
      <w:lvlJc w:val="left"/>
      <w:pPr>
        <w:ind w:left="472" w:hanging="360"/>
      </w:pPr>
      <w:rPr>
        <w:rFonts w:ascii="Times New Roman" w:eastAsia="Times New Roman" w:hAnsi="Times New Roman" w:cs="Times New Roman" w:hint="default"/>
      </w:rPr>
    </w:lvl>
    <w:lvl w:ilvl="1" w:tplc="04140003" w:tentative="1">
      <w:start w:val="1"/>
      <w:numFmt w:val="bullet"/>
      <w:lvlText w:val="o"/>
      <w:lvlJc w:val="left"/>
      <w:pPr>
        <w:ind w:left="1192" w:hanging="360"/>
      </w:pPr>
      <w:rPr>
        <w:rFonts w:ascii="Courier New" w:hAnsi="Courier New" w:cs="Courier New" w:hint="default"/>
      </w:rPr>
    </w:lvl>
    <w:lvl w:ilvl="2" w:tplc="04140005" w:tentative="1">
      <w:start w:val="1"/>
      <w:numFmt w:val="bullet"/>
      <w:lvlText w:val=""/>
      <w:lvlJc w:val="left"/>
      <w:pPr>
        <w:ind w:left="1912" w:hanging="360"/>
      </w:pPr>
      <w:rPr>
        <w:rFonts w:ascii="Wingdings" w:hAnsi="Wingdings" w:hint="default"/>
      </w:rPr>
    </w:lvl>
    <w:lvl w:ilvl="3" w:tplc="04140001" w:tentative="1">
      <w:start w:val="1"/>
      <w:numFmt w:val="bullet"/>
      <w:lvlText w:val=""/>
      <w:lvlJc w:val="left"/>
      <w:pPr>
        <w:ind w:left="2632" w:hanging="360"/>
      </w:pPr>
      <w:rPr>
        <w:rFonts w:ascii="Symbol" w:hAnsi="Symbol" w:hint="default"/>
      </w:rPr>
    </w:lvl>
    <w:lvl w:ilvl="4" w:tplc="04140003" w:tentative="1">
      <w:start w:val="1"/>
      <w:numFmt w:val="bullet"/>
      <w:lvlText w:val="o"/>
      <w:lvlJc w:val="left"/>
      <w:pPr>
        <w:ind w:left="3352" w:hanging="360"/>
      </w:pPr>
      <w:rPr>
        <w:rFonts w:ascii="Courier New" w:hAnsi="Courier New" w:cs="Courier New" w:hint="default"/>
      </w:rPr>
    </w:lvl>
    <w:lvl w:ilvl="5" w:tplc="04140005" w:tentative="1">
      <w:start w:val="1"/>
      <w:numFmt w:val="bullet"/>
      <w:lvlText w:val=""/>
      <w:lvlJc w:val="left"/>
      <w:pPr>
        <w:ind w:left="4072" w:hanging="360"/>
      </w:pPr>
      <w:rPr>
        <w:rFonts w:ascii="Wingdings" w:hAnsi="Wingdings" w:hint="default"/>
      </w:rPr>
    </w:lvl>
    <w:lvl w:ilvl="6" w:tplc="04140001" w:tentative="1">
      <w:start w:val="1"/>
      <w:numFmt w:val="bullet"/>
      <w:lvlText w:val=""/>
      <w:lvlJc w:val="left"/>
      <w:pPr>
        <w:ind w:left="4792" w:hanging="360"/>
      </w:pPr>
      <w:rPr>
        <w:rFonts w:ascii="Symbol" w:hAnsi="Symbol" w:hint="default"/>
      </w:rPr>
    </w:lvl>
    <w:lvl w:ilvl="7" w:tplc="04140003" w:tentative="1">
      <w:start w:val="1"/>
      <w:numFmt w:val="bullet"/>
      <w:lvlText w:val="o"/>
      <w:lvlJc w:val="left"/>
      <w:pPr>
        <w:ind w:left="5512" w:hanging="360"/>
      </w:pPr>
      <w:rPr>
        <w:rFonts w:ascii="Courier New" w:hAnsi="Courier New" w:cs="Courier New" w:hint="default"/>
      </w:rPr>
    </w:lvl>
    <w:lvl w:ilvl="8" w:tplc="04140005" w:tentative="1">
      <w:start w:val="1"/>
      <w:numFmt w:val="bullet"/>
      <w:lvlText w:val=""/>
      <w:lvlJc w:val="left"/>
      <w:pPr>
        <w:ind w:left="6232" w:hanging="360"/>
      </w:pPr>
      <w:rPr>
        <w:rFonts w:ascii="Wingdings" w:hAnsi="Wingdings" w:hint="default"/>
      </w:rPr>
    </w:lvl>
  </w:abstractNum>
  <w:abstractNum w:abstractNumId="14" w15:restartNumberingAfterBreak="0">
    <w:nsid w:val="250B4474"/>
    <w:multiLevelType w:val="multilevel"/>
    <w:tmpl w:val="702CDF8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5" w15:restartNumberingAfterBreak="0">
    <w:nsid w:val="2BD00AFD"/>
    <w:multiLevelType w:val="multilevel"/>
    <w:tmpl w:val="420056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0300BD"/>
    <w:multiLevelType w:val="hybridMultilevel"/>
    <w:tmpl w:val="07ACA7D0"/>
    <w:lvl w:ilvl="0" w:tplc="44501AF6">
      <w:start w:val="4"/>
      <w:numFmt w:val="decimal"/>
      <w:lvlText w:val="%1."/>
      <w:lvlJc w:val="left"/>
      <w:pPr>
        <w:ind w:left="720" w:hanging="360"/>
      </w:pPr>
    </w:lvl>
    <w:lvl w:ilvl="1" w:tplc="CDA4C082">
      <w:start w:val="1"/>
      <w:numFmt w:val="lowerLetter"/>
      <w:lvlText w:val="%2."/>
      <w:lvlJc w:val="left"/>
      <w:pPr>
        <w:ind w:left="1440" w:hanging="360"/>
      </w:pPr>
    </w:lvl>
    <w:lvl w:ilvl="2" w:tplc="F0DCD9CA">
      <w:start w:val="1"/>
      <w:numFmt w:val="lowerRoman"/>
      <w:lvlText w:val="%3."/>
      <w:lvlJc w:val="right"/>
      <w:pPr>
        <w:ind w:left="2160" w:hanging="180"/>
      </w:pPr>
    </w:lvl>
    <w:lvl w:ilvl="3" w:tplc="A18033E6">
      <w:start w:val="1"/>
      <w:numFmt w:val="decimal"/>
      <w:lvlText w:val="%4."/>
      <w:lvlJc w:val="left"/>
      <w:pPr>
        <w:ind w:left="2880" w:hanging="360"/>
      </w:pPr>
    </w:lvl>
    <w:lvl w:ilvl="4" w:tplc="8FF8C070">
      <w:start w:val="1"/>
      <w:numFmt w:val="lowerLetter"/>
      <w:lvlText w:val="%5."/>
      <w:lvlJc w:val="left"/>
      <w:pPr>
        <w:ind w:left="3600" w:hanging="360"/>
      </w:pPr>
    </w:lvl>
    <w:lvl w:ilvl="5" w:tplc="FFC4C30C">
      <w:start w:val="1"/>
      <w:numFmt w:val="lowerRoman"/>
      <w:lvlText w:val="%6."/>
      <w:lvlJc w:val="right"/>
      <w:pPr>
        <w:ind w:left="4320" w:hanging="180"/>
      </w:pPr>
    </w:lvl>
    <w:lvl w:ilvl="6" w:tplc="3A6802D2">
      <w:start w:val="1"/>
      <w:numFmt w:val="decimal"/>
      <w:lvlText w:val="%7."/>
      <w:lvlJc w:val="left"/>
      <w:pPr>
        <w:ind w:left="5040" w:hanging="360"/>
      </w:pPr>
    </w:lvl>
    <w:lvl w:ilvl="7" w:tplc="878A17FE">
      <w:start w:val="1"/>
      <w:numFmt w:val="lowerLetter"/>
      <w:lvlText w:val="%8."/>
      <w:lvlJc w:val="left"/>
      <w:pPr>
        <w:ind w:left="5760" w:hanging="360"/>
      </w:pPr>
    </w:lvl>
    <w:lvl w:ilvl="8" w:tplc="C0423F5E">
      <w:start w:val="1"/>
      <w:numFmt w:val="lowerRoman"/>
      <w:lvlText w:val="%9."/>
      <w:lvlJc w:val="right"/>
      <w:pPr>
        <w:ind w:left="6480" w:hanging="180"/>
      </w:pPr>
    </w:lvl>
  </w:abstractNum>
  <w:abstractNum w:abstractNumId="17" w15:restartNumberingAfterBreak="0">
    <w:nsid w:val="2FA34AA4"/>
    <w:multiLevelType w:val="hybridMultilevel"/>
    <w:tmpl w:val="748E0A9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38B0CC8"/>
    <w:multiLevelType w:val="hybridMultilevel"/>
    <w:tmpl w:val="F36069F0"/>
    <w:lvl w:ilvl="0" w:tplc="AF98D658">
      <w:start w:val="1"/>
      <w:numFmt w:val="bullet"/>
      <w:lvlText w:val="-"/>
      <w:lvlJc w:val="left"/>
      <w:pPr>
        <w:ind w:left="720" w:hanging="360"/>
      </w:pPr>
      <w:rPr>
        <w:rFonts w:ascii="Symbol" w:hAnsi="Symbol" w:hint="default"/>
      </w:rPr>
    </w:lvl>
    <w:lvl w:ilvl="1" w:tplc="A8707346">
      <w:start w:val="1"/>
      <w:numFmt w:val="bullet"/>
      <w:lvlText w:val="o"/>
      <w:lvlJc w:val="left"/>
      <w:pPr>
        <w:ind w:left="1440" w:hanging="360"/>
      </w:pPr>
      <w:rPr>
        <w:rFonts w:ascii="Courier New" w:hAnsi="Courier New" w:hint="default"/>
      </w:rPr>
    </w:lvl>
    <w:lvl w:ilvl="2" w:tplc="AB2C2E1E">
      <w:start w:val="1"/>
      <w:numFmt w:val="bullet"/>
      <w:lvlText w:val=""/>
      <w:lvlJc w:val="left"/>
      <w:pPr>
        <w:ind w:left="2160" w:hanging="360"/>
      </w:pPr>
      <w:rPr>
        <w:rFonts w:ascii="Wingdings" w:hAnsi="Wingdings" w:hint="default"/>
      </w:rPr>
    </w:lvl>
    <w:lvl w:ilvl="3" w:tplc="7C7E8666">
      <w:start w:val="1"/>
      <w:numFmt w:val="bullet"/>
      <w:lvlText w:val=""/>
      <w:lvlJc w:val="left"/>
      <w:pPr>
        <w:ind w:left="2880" w:hanging="360"/>
      </w:pPr>
      <w:rPr>
        <w:rFonts w:ascii="Symbol" w:hAnsi="Symbol" w:hint="default"/>
      </w:rPr>
    </w:lvl>
    <w:lvl w:ilvl="4" w:tplc="6812EAFC">
      <w:start w:val="1"/>
      <w:numFmt w:val="bullet"/>
      <w:lvlText w:val="o"/>
      <w:lvlJc w:val="left"/>
      <w:pPr>
        <w:ind w:left="3600" w:hanging="360"/>
      </w:pPr>
      <w:rPr>
        <w:rFonts w:ascii="Courier New" w:hAnsi="Courier New" w:hint="default"/>
      </w:rPr>
    </w:lvl>
    <w:lvl w:ilvl="5" w:tplc="574C604A">
      <w:start w:val="1"/>
      <w:numFmt w:val="bullet"/>
      <w:lvlText w:val=""/>
      <w:lvlJc w:val="left"/>
      <w:pPr>
        <w:ind w:left="4320" w:hanging="360"/>
      </w:pPr>
      <w:rPr>
        <w:rFonts w:ascii="Wingdings" w:hAnsi="Wingdings" w:hint="default"/>
      </w:rPr>
    </w:lvl>
    <w:lvl w:ilvl="6" w:tplc="950A3080">
      <w:start w:val="1"/>
      <w:numFmt w:val="bullet"/>
      <w:lvlText w:val=""/>
      <w:lvlJc w:val="left"/>
      <w:pPr>
        <w:ind w:left="5040" w:hanging="360"/>
      </w:pPr>
      <w:rPr>
        <w:rFonts w:ascii="Symbol" w:hAnsi="Symbol" w:hint="default"/>
      </w:rPr>
    </w:lvl>
    <w:lvl w:ilvl="7" w:tplc="2FA67FFA">
      <w:start w:val="1"/>
      <w:numFmt w:val="bullet"/>
      <w:lvlText w:val="o"/>
      <w:lvlJc w:val="left"/>
      <w:pPr>
        <w:ind w:left="5760" w:hanging="360"/>
      </w:pPr>
      <w:rPr>
        <w:rFonts w:ascii="Courier New" w:hAnsi="Courier New" w:hint="default"/>
      </w:rPr>
    </w:lvl>
    <w:lvl w:ilvl="8" w:tplc="0C9ACBEA">
      <w:start w:val="1"/>
      <w:numFmt w:val="bullet"/>
      <w:lvlText w:val=""/>
      <w:lvlJc w:val="left"/>
      <w:pPr>
        <w:ind w:left="6480" w:hanging="360"/>
      </w:pPr>
      <w:rPr>
        <w:rFonts w:ascii="Wingdings" w:hAnsi="Wingdings" w:hint="default"/>
      </w:rPr>
    </w:lvl>
  </w:abstractNum>
  <w:abstractNum w:abstractNumId="19" w15:restartNumberingAfterBreak="0">
    <w:nsid w:val="35967AEB"/>
    <w:multiLevelType w:val="hybridMultilevel"/>
    <w:tmpl w:val="41A484F4"/>
    <w:lvl w:ilvl="0" w:tplc="A5B8252A">
      <w:start w:val="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C3617E8"/>
    <w:multiLevelType w:val="multilevel"/>
    <w:tmpl w:val="3F36665E"/>
    <w:lvl w:ilvl="0">
      <w:start w:val="3"/>
      <w:numFmt w:val="decimal"/>
      <w:lvlText w:val="%1"/>
      <w:lvlJc w:val="left"/>
      <w:pPr>
        <w:ind w:left="457" w:hanging="345"/>
      </w:pPr>
      <w:rPr>
        <w:rFonts w:hint="default"/>
      </w:rPr>
    </w:lvl>
    <w:lvl w:ilvl="1">
      <w:start w:val="1"/>
      <w:numFmt w:val="decimal"/>
      <w:lvlText w:val="%1.%2"/>
      <w:lvlJc w:val="left"/>
      <w:pPr>
        <w:ind w:left="457" w:hanging="345"/>
      </w:pPr>
      <w:rPr>
        <w:rFonts w:asciiTheme="minorHAnsi" w:hAnsiTheme="minorHAnsi" w:cstheme="minorHAnsi" w:hint="default"/>
        <w:i/>
        <w:w w:val="101"/>
      </w:rPr>
    </w:lvl>
    <w:lvl w:ilvl="2">
      <w:numFmt w:val="bullet"/>
      <w:lvlText w:val="•"/>
      <w:lvlJc w:val="left"/>
      <w:pPr>
        <w:ind w:left="2124" w:hanging="345"/>
      </w:pPr>
      <w:rPr>
        <w:rFonts w:hint="default"/>
      </w:rPr>
    </w:lvl>
    <w:lvl w:ilvl="3">
      <w:numFmt w:val="bullet"/>
      <w:lvlText w:val="•"/>
      <w:lvlJc w:val="left"/>
      <w:pPr>
        <w:ind w:left="2957" w:hanging="345"/>
      </w:pPr>
      <w:rPr>
        <w:rFonts w:hint="default"/>
      </w:rPr>
    </w:lvl>
    <w:lvl w:ilvl="4">
      <w:numFmt w:val="bullet"/>
      <w:lvlText w:val="•"/>
      <w:lvlJc w:val="left"/>
      <w:pPr>
        <w:ind w:left="3789" w:hanging="345"/>
      </w:pPr>
      <w:rPr>
        <w:rFonts w:hint="default"/>
      </w:rPr>
    </w:lvl>
    <w:lvl w:ilvl="5">
      <w:numFmt w:val="bullet"/>
      <w:lvlText w:val="•"/>
      <w:lvlJc w:val="left"/>
      <w:pPr>
        <w:ind w:left="4622" w:hanging="345"/>
      </w:pPr>
      <w:rPr>
        <w:rFonts w:hint="default"/>
      </w:rPr>
    </w:lvl>
    <w:lvl w:ilvl="6">
      <w:numFmt w:val="bullet"/>
      <w:lvlText w:val="•"/>
      <w:lvlJc w:val="left"/>
      <w:pPr>
        <w:ind w:left="5454" w:hanging="345"/>
      </w:pPr>
      <w:rPr>
        <w:rFonts w:hint="default"/>
      </w:rPr>
    </w:lvl>
    <w:lvl w:ilvl="7">
      <w:numFmt w:val="bullet"/>
      <w:lvlText w:val="•"/>
      <w:lvlJc w:val="left"/>
      <w:pPr>
        <w:ind w:left="6287" w:hanging="345"/>
      </w:pPr>
      <w:rPr>
        <w:rFonts w:hint="default"/>
      </w:rPr>
    </w:lvl>
    <w:lvl w:ilvl="8">
      <w:numFmt w:val="bullet"/>
      <w:lvlText w:val="•"/>
      <w:lvlJc w:val="left"/>
      <w:pPr>
        <w:ind w:left="7119" w:hanging="345"/>
      </w:pPr>
      <w:rPr>
        <w:rFonts w:hint="default"/>
      </w:rPr>
    </w:lvl>
  </w:abstractNum>
  <w:abstractNum w:abstractNumId="21" w15:restartNumberingAfterBreak="0">
    <w:nsid w:val="3D273418"/>
    <w:multiLevelType w:val="multilevel"/>
    <w:tmpl w:val="7AE636C8"/>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22" w15:restartNumberingAfterBreak="0">
    <w:nsid w:val="42917660"/>
    <w:multiLevelType w:val="hybridMultilevel"/>
    <w:tmpl w:val="3CDA037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50C161A"/>
    <w:multiLevelType w:val="hybridMultilevel"/>
    <w:tmpl w:val="4662A3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8791FE6"/>
    <w:multiLevelType w:val="hybridMultilevel"/>
    <w:tmpl w:val="0090EDE2"/>
    <w:lvl w:ilvl="0" w:tplc="04140001">
      <w:start w:val="1"/>
      <w:numFmt w:val="bullet"/>
      <w:lvlText w:val=""/>
      <w:lvlJc w:val="left"/>
      <w:pPr>
        <w:ind w:left="862" w:hanging="360"/>
      </w:pPr>
      <w:rPr>
        <w:rFonts w:ascii="Symbol" w:hAnsi="Symbol" w:hint="default"/>
      </w:rPr>
    </w:lvl>
    <w:lvl w:ilvl="1" w:tplc="04140003" w:tentative="1">
      <w:start w:val="1"/>
      <w:numFmt w:val="bullet"/>
      <w:lvlText w:val="o"/>
      <w:lvlJc w:val="left"/>
      <w:pPr>
        <w:ind w:left="1582" w:hanging="360"/>
      </w:pPr>
      <w:rPr>
        <w:rFonts w:ascii="Courier New" w:hAnsi="Courier New" w:cs="Courier New" w:hint="default"/>
      </w:rPr>
    </w:lvl>
    <w:lvl w:ilvl="2" w:tplc="04140005" w:tentative="1">
      <w:start w:val="1"/>
      <w:numFmt w:val="bullet"/>
      <w:lvlText w:val=""/>
      <w:lvlJc w:val="left"/>
      <w:pPr>
        <w:ind w:left="2302" w:hanging="360"/>
      </w:pPr>
      <w:rPr>
        <w:rFonts w:ascii="Wingdings" w:hAnsi="Wingdings" w:hint="default"/>
      </w:rPr>
    </w:lvl>
    <w:lvl w:ilvl="3" w:tplc="04140001" w:tentative="1">
      <w:start w:val="1"/>
      <w:numFmt w:val="bullet"/>
      <w:lvlText w:val=""/>
      <w:lvlJc w:val="left"/>
      <w:pPr>
        <w:ind w:left="3022" w:hanging="360"/>
      </w:pPr>
      <w:rPr>
        <w:rFonts w:ascii="Symbol" w:hAnsi="Symbol" w:hint="default"/>
      </w:rPr>
    </w:lvl>
    <w:lvl w:ilvl="4" w:tplc="04140003" w:tentative="1">
      <w:start w:val="1"/>
      <w:numFmt w:val="bullet"/>
      <w:lvlText w:val="o"/>
      <w:lvlJc w:val="left"/>
      <w:pPr>
        <w:ind w:left="3742" w:hanging="360"/>
      </w:pPr>
      <w:rPr>
        <w:rFonts w:ascii="Courier New" w:hAnsi="Courier New" w:cs="Courier New" w:hint="default"/>
      </w:rPr>
    </w:lvl>
    <w:lvl w:ilvl="5" w:tplc="04140005" w:tentative="1">
      <w:start w:val="1"/>
      <w:numFmt w:val="bullet"/>
      <w:lvlText w:val=""/>
      <w:lvlJc w:val="left"/>
      <w:pPr>
        <w:ind w:left="4462" w:hanging="360"/>
      </w:pPr>
      <w:rPr>
        <w:rFonts w:ascii="Wingdings" w:hAnsi="Wingdings" w:hint="default"/>
      </w:rPr>
    </w:lvl>
    <w:lvl w:ilvl="6" w:tplc="04140001" w:tentative="1">
      <w:start w:val="1"/>
      <w:numFmt w:val="bullet"/>
      <w:lvlText w:val=""/>
      <w:lvlJc w:val="left"/>
      <w:pPr>
        <w:ind w:left="5182" w:hanging="360"/>
      </w:pPr>
      <w:rPr>
        <w:rFonts w:ascii="Symbol" w:hAnsi="Symbol" w:hint="default"/>
      </w:rPr>
    </w:lvl>
    <w:lvl w:ilvl="7" w:tplc="04140003" w:tentative="1">
      <w:start w:val="1"/>
      <w:numFmt w:val="bullet"/>
      <w:lvlText w:val="o"/>
      <w:lvlJc w:val="left"/>
      <w:pPr>
        <w:ind w:left="5902" w:hanging="360"/>
      </w:pPr>
      <w:rPr>
        <w:rFonts w:ascii="Courier New" w:hAnsi="Courier New" w:cs="Courier New" w:hint="default"/>
      </w:rPr>
    </w:lvl>
    <w:lvl w:ilvl="8" w:tplc="04140005" w:tentative="1">
      <w:start w:val="1"/>
      <w:numFmt w:val="bullet"/>
      <w:lvlText w:val=""/>
      <w:lvlJc w:val="left"/>
      <w:pPr>
        <w:ind w:left="6622" w:hanging="360"/>
      </w:pPr>
      <w:rPr>
        <w:rFonts w:ascii="Wingdings" w:hAnsi="Wingdings" w:hint="default"/>
      </w:rPr>
    </w:lvl>
  </w:abstractNum>
  <w:abstractNum w:abstractNumId="25" w15:restartNumberingAfterBreak="0">
    <w:nsid w:val="498B1A07"/>
    <w:multiLevelType w:val="hybridMultilevel"/>
    <w:tmpl w:val="57CC7F26"/>
    <w:lvl w:ilvl="0" w:tplc="5EEE44F6">
      <w:start w:val="1"/>
      <w:numFmt w:val="bullet"/>
      <w:lvlText w:val=""/>
      <w:lvlJc w:val="left"/>
      <w:pPr>
        <w:ind w:left="720" w:hanging="360"/>
      </w:pPr>
      <w:rPr>
        <w:rFonts w:ascii="Symbol" w:hAnsi="Symbol" w:hint="default"/>
      </w:rPr>
    </w:lvl>
    <w:lvl w:ilvl="1" w:tplc="1488F6B6">
      <w:start w:val="1"/>
      <w:numFmt w:val="bullet"/>
      <w:lvlText w:val="o"/>
      <w:lvlJc w:val="left"/>
      <w:pPr>
        <w:ind w:left="1440" w:hanging="360"/>
      </w:pPr>
      <w:rPr>
        <w:rFonts w:ascii="Courier New" w:hAnsi="Courier New" w:hint="default"/>
      </w:rPr>
    </w:lvl>
    <w:lvl w:ilvl="2" w:tplc="463CEFEE">
      <w:start w:val="1"/>
      <w:numFmt w:val="bullet"/>
      <w:lvlText w:val=""/>
      <w:lvlJc w:val="left"/>
      <w:pPr>
        <w:ind w:left="2160" w:hanging="360"/>
      </w:pPr>
      <w:rPr>
        <w:rFonts w:ascii="Wingdings" w:hAnsi="Wingdings" w:hint="default"/>
      </w:rPr>
    </w:lvl>
    <w:lvl w:ilvl="3" w:tplc="2FEE45F2">
      <w:start w:val="1"/>
      <w:numFmt w:val="bullet"/>
      <w:lvlText w:val=""/>
      <w:lvlJc w:val="left"/>
      <w:pPr>
        <w:ind w:left="2880" w:hanging="360"/>
      </w:pPr>
      <w:rPr>
        <w:rFonts w:ascii="Symbol" w:hAnsi="Symbol" w:hint="default"/>
      </w:rPr>
    </w:lvl>
    <w:lvl w:ilvl="4" w:tplc="C5C00D0A">
      <w:start w:val="1"/>
      <w:numFmt w:val="bullet"/>
      <w:lvlText w:val="o"/>
      <w:lvlJc w:val="left"/>
      <w:pPr>
        <w:ind w:left="3600" w:hanging="360"/>
      </w:pPr>
      <w:rPr>
        <w:rFonts w:ascii="Courier New" w:hAnsi="Courier New" w:hint="default"/>
      </w:rPr>
    </w:lvl>
    <w:lvl w:ilvl="5" w:tplc="8764715E">
      <w:start w:val="1"/>
      <w:numFmt w:val="bullet"/>
      <w:lvlText w:val=""/>
      <w:lvlJc w:val="left"/>
      <w:pPr>
        <w:ind w:left="4320" w:hanging="360"/>
      </w:pPr>
      <w:rPr>
        <w:rFonts w:ascii="Wingdings" w:hAnsi="Wingdings" w:hint="default"/>
      </w:rPr>
    </w:lvl>
    <w:lvl w:ilvl="6" w:tplc="859C1D54">
      <w:start w:val="1"/>
      <w:numFmt w:val="bullet"/>
      <w:lvlText w:val=""/>
      <w:lvlJc w:val="left"/>
      <w:pPr>
        <w:ind w:left="5040" w:hanging="360"/>
      </w:pPr>
      <w:rPr>
        <w:rFonts w:ascii="Symbol" w:hAnsi="Symbol" w:hint="default"/>
      </w:rPr>
    </w:lvl>
    <w:lvl w:ilvl="7" w:tplc="6F101C5E">
      <w:start w:val="1"/>
      <w:numFmt w:val="bullet"/>
      <w:lvlText w:val="o"/>
      <w:lvlJc w:val="left"/>
      <w:pPr>
        <w:ind w:left="5760" w:hanging="360"/>
      </w:pPr>
      <w:rPr>
        <w:rFonts w:ascii="Courier New" w:hAnsi="Courier New" w:hint="default"/>
      </w:rPr>
    </w:lvl>
    <w:lvl w:ilvl="8" w:tplc="BD2E2184">
      <w:start w:val="1"/>
      <w:numFmt w:val="bullet"/>
      <w:lvlText w:val=""/>
      <w:lvlJc w:val="left"/>
      <w:pPr>
        <w:ind w:left="6480" w:hanging="360"/>
      </w:pPr>
      <w:rPr>
        <w:rFonts w:ascii="Wingdings" w:hAnsi="Wingdings" w:hint="default"/>
      </w:rPr>
    </w:lvl>
  </w:abstractNum>
  <w:abstractNum w:abstractNumId="26" w15:restartNumberingAfterBreak="0">
    <w:nsid w:val="4B293B01"/>
    <w:multiLevelType w:val="hybridMultilevel"/>
    <w:tmpl w:val="7F16F44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BB65090"/>
    <w:multiLevelType w:val="hybridMultilevel"/>
    <w:tmpl w:val="D0F4B918"/>
    <w:lvl w:ilvl="0" w:tplc="04140001">
      <w:start w:val="1"/>
      <w:numFmt w:val="bullet"/>
      <w:lvlText w:val=""/>
      <w:lvlJc w:val="left"/>
      <w:pPr>
        <w:ind w:left="832" w:hanging="360"/>
      </w:pPr>
      <w:rPr>
        <w:rFonts w:ascii="Symbol" w:hAnsi="Symbol" w:hint="default"/>
      </w:rPr>
    </w:lvl>
    <w:lvl w:ilvl="1" w:tplc="04140003" w:tentative="1">
      <w:start w:val="1"/>
      <w:numFmt w:val="bullet"/>
      <w:lvlText w:val="o"/>
      <w:lvlJc w:val="left"/>
      <w:pPr>
        <w:ind w:left="1552" w:hanging="360"/>
      </w:pPr>
      <w:rPr>
        <w:rFonts w:ascii="Courier New" w:hAnsi="Courier New" w:cs="Courier New" w:hint="default"/>
      </w:rPr>
    </w:lvl>
    <w:lvl w:ilvl="2" w:tplc="04140005" w:tentative="1">
      <w:start w:val="1"/>
      <w:numFmt w:val="bullet"/>
      <w:lvlText w:val=""/>
      <w:lvlJc w:val="left"/>
      <w:pPr>
        <w:ind w:left="2272" w:hanging="360"/>
      </w:pPr>
      <w:rPr>
        <w:rFonts w:ascii="Wingdings" w:hAnsi="Wingdings" w:hint="default"/>
      </w:rPr>
    </w:lvl>
    <w:lvl w:ilvl="3" w:tplc="04140001" w:tentative="1">
      <w:start w:val="1"/>
      <w:numFmt w:val="bullet"/>
      <w:lvlText w:val=""/>
      <w:lvlJc w:val="left"/>
      <w:pPr>
        <w:ind w:left="2992" w:hanging="360"/>
      </w:pPr>
      <w:rPr>
        <w:rFonts w:ascii="Symbol" w:hAnsi="Symbol" w:hint="default"/>
      </w:rPr>
    </w:lvl>
    <w:lvl w:ilvl="4" w:tplc="04140003" w:tentative="1">
      <w:start w:val="1"/>
      <w:numFmt w:val="bullet"/>
      <w:lvlText w:val="o"/>
      <w:lvlJc w:val="left"/>
      <w:pPr>
        <w:ind w:left="3712" w:hanging="360"/>
      </w:pPr>
      <w:rPr>
        <w:rFonts w:ascii="Courier New" w:hAnsi="Courier New" w:cs="Courier New" w:hint="default"/>
      </w:rPr>
    </w:lvl>
    <w:lvl w:ilvl="5" w:tplc="04140005" w:tentative="1">
      <w:start w:val="1"/>
      <w:numFmt w:val="bullet"/>
      <w:lvlText w:val=""/>
      <w:lvlJc w:val="left"/>
      <w:pPr>
        <w:ind w:left="4432" w:hanging="360"/>
      </w:pPr>
      <w:rPr>
        <w:rFonts w:ascii="Wingdings" w:hAnsi="Wingdings" w:hint="default"/>
      </w:rPr>
    </w:lvl>
    <w:lvl w:ilvl="6" w:tplc="04140001" w:tentative="1">
      <w:start w:val="1"/>
      <w:numFmt w:val="bullet"/>
      <w:lvlText w:val=""/>
      <w:lvlJc w:val="left"/>
      <w:pPr>
        <w:ind w:left="5152" w:hanging="360"/>
      </w:pPr>
      <w:rPr>
        <w:rFonts w:ascii="Symbol" w:hAnsi="Symbol" w:hint="default"/>
      </w:rPr>
    </w:lvl>
    <w:lvl w:ilvl="7" w:tplc="04140003" w:tentative="1">
      <w:start w:val="1"/>
      <w:numFmt w:val="bullet"/>
      <w:lvlText w:val="o"/>
      <w:lvlJc w:val="left"/>
      <w:pPr>
        <w:ind w:left="5872" w:hanging="360"/>
      </w:pPr>
      <w:rPr>
        <w:rFonts w:ascii="Courier New" w:hAnsi="Courier New" w:cs="Courier New" w:hint="default"/>
      </w:rPr>
    </w:lvl>
    <w:lvl w:ilvl="8" w:tplc="04140005" w:tentative="1">
      <w:start w:val="1"/>
      <w:numFmt w:val="bullet"/>
      <w:lvlText w:val=""/>
      <w:lvlJc w:val="left"/>
      <w:pPr>
        <w:ind w:left="6592" w:hanging="360"/>
      </w:pPr>
      <w:rPr>
        <w:rFonts w:ascii="Wingdings" w:hAnsi="Wingdings" w:hint="default"/>
      </w:rPr>
    </w:lvl>
  </w:abstractNum>
  <w:abstractNum w:abstractNumId="28" w15:restartNumberingAfterBreak="0">
    <w:nsid w:val="4BBF35A4"/>
    <w:multiLevelType w:val="hybridMultilevel"/>
    <w:tmpl w:val="33F6E0DA"/>
    <w:lvl w:ilvl="0" w:tplc="C0E480E0">
      <w:start w:val="1"/>
      <w:numFmt w:val="decimal"/>
      <w:lvlText w:val="%1."/>
      <w:lvlJc w:val="left"/>
      <w:pPr>
        <w:ind w:left="720" w:hanging="360"/>
      </w:pPr>
    </w:lvl>
    <w:lvl w:ilvl="1" w:tplc="9DBE1602">
      <w:start w:val="1"/>
      <w:numFmt w:val="lowerLetter"/>
      <w:lvlText w:val="%2."/>
      <w:lvlJc w:val="left"/>
      <w:pPr>
        <w:ind w:left="1440" w:hanging="360"/>
      </w:pPr>
    </w:lvl>
    <w:lvl w:ilvl="2" w:tplc="8F10EF54">
      <w:start w:val="1"/>
      <w:numFmt w:val="lowerRoman"/>
      <w:lvlText w:val="%3."/>
      <w:lvlJc w:val="right"/>
      <w:pPr>
        <w:ind w:left="2160" w:hanging="180"/>
      </w:pPr>
    </w:lvl>
    <w:lvl w:ilvl="3" w:tplc="16F29842">
      <w:start w:val="1"/>
      <w:numFmt w:val="decimal"/>
      <w:lvlText w:val="%4."/>
      <w:lvlJc w:val="left"/>
      <w:pPr>
        <w:ind w:left="2880" w:hanging="360"/>
      </w:pPr>
    </w:lvl>
    <w:lvl w:ilvl="4" w:tplc="84C27930">
      <w:start w:val="1"/>
      <w:numFmt w:val="lowerLetter"/>
      <w:lvlText w:val="%5."/>
      <w:lvlJc w:val="left"/>
      <w:pPr>
        <w:ind w:left="3600" w:hanging="360"/>
      </w:pPr>
    </w:lvl>
    <w:lvl w:ilvl="5" w:tplc="9D30C7C0">
      <w:start w:val="1"/>
      <w:numFmt w:val="lowerRoman"/>
      <w:lvlText w:val="%6."/>
      <w:lvlJc w:val="right"/>
      <w:pPr>
        <w:ind w:left="4320" w:hanging="180"/>
      </w:pPr>
    </w:lvl>
    <w:lvl w:ilvl="6" w:tplc="8D068EB4">
      <w:start w:val="1"/>
      <w:numFmt w:val="decimal"/>
      <w:lvlText w:val="%7."/>
      <w:lvlJc w:val="left"/>
      <w:pPr>
        <w:ind w:left="5040" w:hanging="360"/>
      </w:pPr>
    </w:lvl>
    <w:lvl w:ilvl="7" w:tplc="16842076">
      <w:start w:val="1"/>
      <w:numFmt w:val="lowerLetter"/>
      <w:lvlText w:val="%8."/>
      <w:lvlJc w:val="left"/>
      <w:pPr>
        <w:ind w:left="5760" w:hanging="360"/>
      </w:pPr>
    </w:lvl>
    <w:lvl w:ilvl="8" w:tplc="C7D01D82">
      <w:start w:val="1"/>
      <w:numFmt w:val="lowerRoman"/>
      <w:lvlText w:val="%9."/>
      <w:lvlJc w:val="right"/>
      <w:pPr>
        <w:ind w:left="6480" w:hanging="180"/>
      </w:pPr>
    </w:lvl>
  </w:abstractNum>
  <w:abstractNum w:abstractNumId="29" w15:restartNumberingAfterBreak="0">
    <w:nsid w:val="4D2251DD"/>
    <w:multiLevelType w:val="hybridMultilevel"/>
    <w:tmpl w:val="D93EC206"/>
    <w:lvl w:ilvl="0" w:tplc="EB1655BA">
      <w:start w:val="1"/>
      <w:numFmt w:val="decimal"/>
      <w:lvlText w:val="%1."/>
      <w:lvlJc w:val="left"/>
      <w:pPr>
        <w:ind w:left="457" w:hanging="345"/>
      </w:pPr>
      <w:rPr>
        <w:rFonts w:asciiTheme="minorHAnsi" w:eastAsia="Cambria" w:hAnsiTheme="minorHAnsi" w:cstheme="minorHAnsi" w:hint="default"/>
        <w:b/>
        <w:bCs/>
        <w:spacing w:val="-2"/>
        <w:w w:val="101"/>
        <w:sz w:val="23"/>
        <w:szCs w:val="23"/>
      </w:rPr>
    </w:lvl>
    <w:lvl w:ilvl="1" w:tplc="9A62146A">
      <w:numFmt w:val="bullet"/>
      <w:lvlText w:val="•"/>
      <w:lvlJc w:val="left"/>
      <w:pPr>
        <w:ind w:left="664" w:hanging="276"/>
      </w:pPr>
      <w:rPr>
        <w:rFonts w:ascii="Times New Roman" w:eastAsia="Times New Roman" w:hAnsi="Times New Roman" w:cs="Times New Roman" w:hint="default"/>
        <w:w w:val="101"/>
        <w:sz w:val="23"/>
        <w:szCs w:val="23"/>
      </w:rPr>
    </w:lvl>
    <w:lvl w:ilvl="2" w:tplc="9E4C46B6">
      <w:numFmt w:val="bullet"/>
      <w:lvlText w:val="•"/>
      <w:lvlJc w:val="left"/>
      <w:pPr>
        <w:ind w:left="1562" w:hanging="276"/>
      </w:pPr>
      <w:rPr>
        <w:rFonts w:hint="default"/>
      </w:rPr>
    </w:lvl>
    <w:lvl w:ilvl="3" w:tplc="34CA798E">
      <w:numFmt w:val="bullet"/>
      <w:lvlText w:val="•"/>
      <w:lvlJc w:val="left"/>
      <w:pPr>
        <w:ind w:left="2465" w:hanging="276"/>
      </w:pPr>
      <w:rPr>
        <w:rFonts w:hint="default"/>
      </w:rPr>
    </w:lvl>
    <w:lvl w:ilvl="4" w:tplc="D492A280">
      <w:numFmt w:val="bullet"/>
      <w:lvlText w:val="•"/>
      <w:lvlJc w:val="left"/>
      <w:pPr>
        <w:ind w:left="3368" w:hanging="276"/>
      </w:pPr>
      <w:rPr>
        <w:rFonts w:hint="default"/>
      </w:rPr>
    </w:lvl>
    <w:lvl w:ilvl="5" w:tplc="9A785980">
      <w:numFmt w:val="bullet"/>
      <w:lvlText w:val="•"/>
      <w:lvlJc w:val="left"/>
      <w:pPr>
        <w:ind w:left="4270" w:hanging="276"/>
      </w:pPr>
      <w:rPr>
        <w:rFonts w:hint="default"/>
      </w:rPr>
    </w:lvl>
    <w:lvl w:ilvl="6" w:tplc="F6DAC9C8">
      <w:numFmt w:val="bullet"/>
      <w:lvlText w:val="•"/>
      <w:lvlJc w:val="left"/>
      <w:pPr>
        <w:ind w:left="5173" w:hanging="276"/>
      </w:pPr>
      <w:rPr>
        <w:rFonts w:hint="default"/>
      </w:rPr>
    </w:lvl>
    <w:lvl w:ilvl="7" w:tplc="729C23C6">
      <w:numFmt w:val="bullet"/>
      <w:lvlText w:val="•"/>
      <w:lvlJc w:val="left"/>
      <w:pPr>
        <w:ind w:left="6076" w:hanging="276"/>
      </w:pPr>
      <w:rPr>
        <w:rFonts w:hint="default"/>
      </w:rPr>
    </w:lvl>
    <w:lvl w:ilvl="8" w:tplc="E162E7D6">
      <w:numFmt w:val="bullet"/>
      <w:lvlText w:val="•"/>
      <w:lvlJc w:val="left"/>
      <w:pPr>
        <w:ind w:left="6978" w:hanging="276"/>
      </w:pPr>
      <w:rPr>
        <w:rFonts w:hint="default"/>
      </w:rPr>
    </w:lvl>
  </w:abstractNum>
  <w:abstractNum w:abstractNumId="30" w15:restartNumberingAfterBreak="0">
    <w:nsid w:val="4DC534B6"/>
    <w:multiLevelType w:val="hybridMultilevel"/>
    <w:tmpl w:val="90F474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4E782003"/>
    <w:multiLevelType w:val="multilevel"/>
    <w:tmpl w:val="E4CABEA8"/>
    <w:lvl w:ilvl="0">
      <w:start w:val="5"/>
      <w:numFmt w:val="decimal"/>
      <w:lvlText w:val="%1"/>
      <w:lvlJc w:val="left"/>
      <w:pPr>
        <w:ind w:left="457" w:hanging="345"/>
      </w:pPr>
      <w:rPr>
        <w:rFonts w:hint="default"/>
      </w:rPr>
    </w:lvl>
    <w:lvl w:ilvl="1">
      <w:start w:val="1"/>
      <w:numFmt w:val="decimal"/>
      <w:lvlText w:val="%1.%2"/>
      <w:lvlJc w:val="left"/>
      <w:pPr>
        <w:ind w:left="457" w:hanging="345"/>
      </w:pPr>
      <w:rPr>
        <w:rFonts w:ascii="Cambria" w:eastAsia="Cambria" w:hAnsi="Cambria" w:cs="Cambria" w:hint="default"/>
        <w:i/>
        <w:w w:val="101"/>
        <w:sz w:val="23"/>
        <w:szCs w:val="23"/>
      </w:rPr>
    </w:lvl>
    <w:lvl w:ilvl="2">
      <w:numFmt w:val="bullet"/>
      <w:lvlText w:val="•"/>
      <w:lvlJc w:val="left"/>
      <w:pPr>
        <w:ind w:left="2124" w:hanging="345"/>
      </w:pPr>
      <w:rPr>
        <w:rFonts w:hint="default"/>
      </w:rPr>
    </w:lvl>
    <w:lvl w:ilvl="3">
      <w:numFmt w:val="bullet"/>
      <w:lvlText w:val="•"/>
      <w:lvlJc w:val="left"/>
      <w:pPr>
        <w:ind w:left="2957" w:hanging="345"/>
      </w:pPr>
      <w:rPr>
        <w:rFonts w:hint="default"/>
      </w:rPr>
    </w:lvl>
    <w:lvl w:ilvl="4">
      <w:numFmt w:val="bullet"/>
      <w:lvlText w:val="•"/>
      <w:lvlJc w:val="left"/>
      <w:pPr>
        <w:ind w:left="3789" w:hanging="345"/>
      </w:pPr>
      <w:rPr>
        <w:rFonts w:hint="default"/>
      </w:rPr>
    </w:lvl>
    <w:lvl w:ilvl="5">
      <w:numFmt w:val="bullet"/>
      <w:lvlText w:val="•"/>
      <w:lvlJc w:val="left"/>
      <w:pPr>
        <w:ind w:left="4622" w:hanging="345"/>
      </w:pPr>
      <w:rPr>
        <w:rFonts w:hint="default"/>
      </w:rPr>
    </w:lvl>
    <w:lvl w:ilvl="6">
      <w:numFmt w:val="bullet"/>
      <w:lvlText w:val="•"/>
      <w:lvlJc w:val="left"/>
      <w:pPr>
        <w:ind w:left="5454" w:hanging="345"/>
      </w:pPr>
      <w:rPr>
        <w:rFonts w:hint="default"/>
      </w:rPr>
    </w:lvl>
    <w:lvl w:ilvl="7">
      <w:numFmt w:val="bullet"/>
      <w:lvlText w:val="•"/>
      <w:lvlJc w:val="left"/>
      <w:pPr>
        <w:ind w:left="6287" w:hanging="345"/>
      </w:pPr>
      <w:rPr>
        <w:rFonts w:hint="default"/>
      </w:rPr>
    </w:lvl>
    <w:lvl w:ilvl="8">
      <w:numFmt w:val="bullet"/>
      <w:lvlText w:val="•"/>
      <w:lvlJc w:val="left"/>
      <w:pPr>
        <w:ind w:left="7119" w:hanging="345"/>
      </w:pPr>
      <w:rPr>
        <w:rFonts w:hint="default"/>
      </w:rPr>
    </w:lvl>
  </w:abstractNum>
  <w:abstractNum w:abstractNumId="32" w15:restartNumberingAfterBreak="0">
    <w:nsid w:val="56664B63"/>
    <w:multiLevelType w:val="hybridMultilevel"/>
    <w:tmpl w:val="D47C4F9E"/>
    <w:lvl w:ilvl="0" w:tplc="C9426844">
      <w:start w:val="1"/>
      <w:numFmt w:val="bullet"/>
      <w:lvlText w:val="-"/>
      <w:lvlJc w:val="left"/>
      <w:pPr>
        <w:ind w:left="720" w:hanging="360"/>
      </w:pPr>
      <w:rPr>
        <w:rFonts w:ascii="Symbol" w:hAnsi="Symbol" w:hint="default"/>
      </w:rPr>
    </w:lvl>
    <w:lvl w:ilvl="1" w:tplc="58FC416C">
      <w:start w:val="1"/>
      <w:numFmt w:val="bullet"/>
      <w:lvlText w:val="o"/>
      <w:lvlJc w:val="left"/>
      <w:pPr>
        <w:ind w:left="1440" w:hanging="360"/>
      </w:pPr>
      <w:rPr>
        <w:rFonts w:ascii="Courier New" w:hAnsi="Courier New" w:hint="default"/>
      </w:rPr>
    </w:lvl>
    <w:lvl w:ilvl="2" w:tplc="18F0F5DE">
      <w:start w:val="1"/>
      <w:numFmt w:val="bullet"/>
      <w:lvlText w:val=""/>
      <w:lvlJc w:val="left"/>
      <w:pPr>
        <w:ind w:left="2160" w:hanging="360"/>
      </w:pPr>
      <w:rPr>
        <w:rFonts w:ascii="Wingdings" w:hAnsi="Wingdings" w:hint="default"/>
      </w:rPr>
    </w:lvl>
    <w:lvl w:ilvl="3" w:tplc="06A2F206">
      <w:start w:val="1"/>
      <w:numFmt w:val="bullet"/>
      <w:lvlText w:val=""/>
      <w:lvlJc w:val="left"/>
      <w:pPr>
        <w:ind w:left="2880" w:hanging="360"/>
      </w:pPr>
      <w:rPr>
        <w:rFonts w:ascii="Symbol" w:hAnsi="Symbol" w:hint="default"/>
      </w:rPr>
    </w:lvl>
    <w:lvl w:ilvl="4" w:tplc="82A0B20C">
      <w:start w:val="1"/>
      <w:numFmt w:val="bullet"/>
      <w:lvlText w:val="o"/>
      <w:lvlJc w:val="left"/>
      <w:pPr>
        <w:ind w:left="3600" w:hanging="360"/>
      </w:pPr>
      <w:rPr>
        <w:rFonts w:ascii="Courier New" w:hAnsi="Courier New" w:hint="default"/>
      </w:rPr>
    </w:lvl>
    <w:lvl w:ilvl="5" w:tplc="0DF6D3B8">
      <w:start w:val="1"/>
      <w:numFmt w:val="bullet"/>
      <w:lvlText w:val=""/>
      <w:lvlJc w:val="left"/>
      <w:pPr>
        <w:ind w:left="4320" w:hanging="360"/>
      </w:pPr>
      <w:rPr>
        <w:rFonts w:ascii="Wingdings" w:hAnsi="Wingdings" w:hint="default"/>
      </w:rPr>
    </w:lvl>
    <w:lvl w:ilvl="6" w:tplc="DB9689D4">
      <w:start w:val="1"/>
      <w:numFmt w:val="bullet"/>
      <w:lvlText w:val=""/>
      <w:lvlJc w:val="left"/>
      <w:pPr>
        <w:ind w:left="5040" w:hanging="360"/>
      </w:pPr>
      <w:rPr>
        <w:rFonts w:ascii="Symbol" w:hAnsi="Symbol" w:hint="default"/>
      </w:rPr>
    </w:lvl>
    <w:lvl w:ilvl="7" w:tplc="24308B3A">
      <w:start w:val="1"/>
      <w:numFmt w:val="bullet"/>
      <w:lvlText w:val="o"/>
      <w:lvlJc w:val="left"/>
      <w:pPr>
        <w:ind w:left="5760" w:hanging="360"/>
      </w:pPr>
      <w:rPr>
        <w:rFonts w:ascii="Courier New" w:hAnsi="Courier New" w:hint="default"/>
      </w:rPr>
    </w:lvl>
    <w:lvl w:ilvl="8" w:tplc="9EA0DCBE">
      <w:start w:val="1"/>
      <w:numFmt w:val="bullet"/>
      <w:lvlText w:val=""/>
      <w:lvlJc w:val="left"/>
      <w:pPr>
        <w:ind w:left="6480" w:hanging="360"/>
      </w:pPr>
      <w:rPr>
        <w:rFonts w:ascii="Wingdings" w:hAnsi="Wingdings" w:hint="default"/>
      </w:rPr>
    </w:lvl>
  </w:abstractNum>
  <w:abstractNum w:abstractNumId="33" w15:restartNumberingAfterBreak="0">
    <w:nsid w:val="5CF90453"/>
    <w:multiLevelType w:val="hybridMultilevel"/>
    <w:tmpl w:val="2F505C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20532BB"/>
    <w:multiLevelType w:val="hybridMultilevel"/>
    <w:tmpl w:val="EB466760"/>
    <w:lvl w:ilvl="0" w:tplc="FB429EF8">
      <w:start w:val="7"/>
      <w:numFmt w:val="bullet"/>
      <w:lvlText w:val="-"/>
      <w:lvlJc w:val="left"/>
      <w:pPr>
        <w:ind w:left="720" w:hanging="360"/>
      </w:pPr>
      <w:rPr>
        <w:rFonts w:ascii="Times New Roman" w:eastAsia="Times New Roman" w:hAnsi="Times New Roman" w:cs="Times New Roman"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698A1175"/>
    <w:multiLevelType w:val="hybridMultilevel"/>
    <w:tmpl w:val="41C21E6C"/>
    <w:lvl w:ilvl="0" w:tplc="FB429EF8">
      <w:start w:val="7"/>
      <w:numFmt w:val="bullet"/>
      <w:lvlText w:val="-"/>
      <w:lvlJc w:val="left"/>
      <w:pPr>
        <w:ind w:left="590" w:hanging="23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C57205B"/>
    <w:multiLevelType w:val="multilevel"/>
    <w:tmpl w:val="6EDC6B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E231598"/>
    <w:multiLevelType w:val="hybridMultilevel"/>
    <w:tmpl w:val="598247E0"/>
    <w:lvl w:ilvl="0" w:tplc="04140001">
      <w:start w:val="1"/>
      <w:numFmt w:val="bullet"/>
      <w:lvlText w:val=""/>
      <w:lvlJc w:val="left"/>
      <w:pPr>
        <w:ind w:left="832" w:hanging="360"/>
      </w:pPr>
      <w:rPr>
        <w:rFonts w:ascii="Symbol" w:hAnsi="Symbol" w:hint="default"/>
      </w:rPr>
    </w:lvl>
    <w:lvl w:ilvl="1" w:tplc="04140003" w:tentative="1">
      <w:start w:val="1"/>
      <w:numFmt w:val="bullet"/>
      <w:lvlText w:val="o"/>
      <w:lvlJc w:val="left"/>
      <w:pPr>
        <w:ind w:left="1552" w:hanging="360"/>
      </w:pPr>
      <w:rPr>
        <w:rFonts w:ascii="Courier New" w:hAnsi="Courier New" w:cs="Courier New" w:hint="default"/>
      </w:rPr>
    </w:lvl>
    <w:lvl w:ilvl="2" w:tplc="04140005" w:tentative="1">
      <w:start w:val="1"/>
      <w:numFmt w:val="bullet"/>
      <w:lvlText w:val=""/>
      <w:lvlJc w:val="left"/>
      <w:pPr>
        <w:ind w:left="2272" w:hanging="360"/>
      </w:pPr>
      <w:rPr>
        <w:rFonts w:ascii="Wingdings" w:hAnsi="Wingdings" w:hint="default"/>
      </w:rPr>
    </w:lvl>
    <w:lvl w:ilvl="3" w:tplc="04140001" w:tentative="1">
      <w:start w:val="1"/>
      <w:numFmt w:val="bullet"/>
      <w:lvlText w:val=""/>
      <w:lvlJc w:val="left"/>
      <w:pPr>
        <w:ind w:left="2992" w:hanging="360"/>
      </w:pPr>
      <w:rPr>
        <w:rFonts w:ascii="Symbol" w:hAnsi="Symbol" w:hint="default"/>
      </w:rPr>
    </w:lvl>
    <w:lvl w:ilvl="4" w:tplc="04140003" w:tentative="1">
      <w:start w:val="1"/>
      <w:numFmt w:val="bullet"/>
      <w:lvlText w:val="o"/>
      <w:lvlJc w:val="left"/>
      <w:pPr>
        <w:ind w:left="3712" w:hanging="360"/>
      </w:pPr>
      <w:rPr>
        <w:rFonts w:ascii="Courier New" w:hAnsi="Courier New" w:cs="Courier New" w:hint="default"/>
      </w:rPr>
    </w:lvl>
    <w:lvl w:ilvl="5" w:tplc="04140005" w:tentative="1">
      <w:start w:val="1"/>
      <w:numFmt w:val="bullet"/>
      <w:lvlText w:val=""/>
      <w:lvlJc w:val="left"/>
      <w:pPr>
        <w:ind w:left="4432" w:hanging="360"/>
      </w:pPr>
      <w:rPr>
        <w:rFonts w:ascii="Wingdings" w:hAnsi="Wingdings" w:hint="default"/>
      </w:rPr>
    </w:lvl>
    <w:lvl w:ilvl="6" w:tplc="04140001" w:tentative="1">
      <w:start w:val="1"/>
      <w:numFmt w:val="bullet"/>
      <w:lvlText w:val=""/>
      <w:lvlJc w:val="left"/>
      <w:pPr>
        <w:ind w:left="5152" w:hanging="360"/>
      </w:pPr>
      <w:rPr>
        <w:rFonts w:ascii="Symbol" w:hAnsi="Symbol" w:hint="default"/>
      </w:rPr>
    </w:lvl>
    <w:lvl w:ilvl="7" w:tplc="04140003" w:tentative="1">
      <w:start w:val="1"/>
      <w:numFmt w:val="bullet"/>
      <w:lvlText w:val="o"/>
      <w:lvlJc w:val="left"/>
      <w:pPr>
        <w:ind w:left="5872" w:hanging="360"/>
      </w:pPr>
      <w:rPr>
        <w:rFonts w:ascii="Courier New" w:hAnsi="Courier New" w:cs="Courier New" w:hint="default"/>
      </w:rPr>
    </w:lvl>
    <w:lvl w:ilvl="8" w:tplc="04140005" w:tentative="1">
      <w:start w:val="1"/>
      <w:numFmt w:val="bullet"/>
      <w:lvlText w:val=""/>
      <w:lvlJc w:val="left"/>
      <w:pPr>
        <w:ind w:left="6592" w:hanging="360"/>
      </w:pPr>
      <w:rPr>
        <w:rFonts w:ascii="Wingdings" w:hAnsi="Wingdings" w:hint="default"/>
      </w:rPr>
    </w:lvl>
  </w:abstractNum>
  <w:abstractNum w:abstractNumId="38" w15:restartNumberingAfterBreak="0">
    <w:nsid w:val="73251865"/>
    <w:multiLevelType w:val="multilevel"/>
    <w:tmpl w:val="E9F4CA56"/>
    <w:lvl w:ilvl="0">
      <w:start w:val="2"/>
      <w:numFmt w:val="decimal"/>
      <w:lvlText w:val="%1"/>
      <w:lvlJc w:val="left"/>
      <w:pPr>
        <w:ind w:left="457" w:hanging="345"/>
      </w:pPr>
      <w:rPr>
        <w:rFonts w:hint="default"/>
      </w:rPr>
    </w:lvl>
    <w:lvl w:ilvl="1">
      <w:start w:val="1"/>
      <w:numFmt w:val="decimal"/>
      <w:lvlText w:val="%1.%2"/>
      <w:lvlJc w:val="left"/>
      <w:pPr>
        <w:ind w:left="457" w:hanging="345"/>
      </w:pPr>
      <w:rPr>
        <w:rFonts w:asciiTheme="minorHAnsi" w:eastAsia="Cambria" w:hAnsiTheme="minorHAnsi" w:cstheme="minorHAnsi" w:hint="default"/>
        <w:i/>
        <w:w w:val="101"/>
        <w:sz w:val="23"/>
        <w:szCs w:val="23"/>
      </w:rPr>
    </w:lvl>
    <w:lvl w:ilvl="2">
      <w:numFmt w:val="bullet"/>
      <w:lvlText w:val="•"/>
      <w:lvlJc w:val="left"/>
      <w:pPr>
        <w:ind w:left="2124" w:hanging="345"/>
      </w:pPr>
      <w:rPr>
        <w:rFonts w:hint="default"/>
      </w:rPr>
    </w:lvl>
    <w:lvl w:ilvl="3">
      <w:numFmt w:val="bullet"/>
      <w:lvlText w:val="•"/>
      <w:lvlJc w:val="left"/>
      <w:pPr>
        <w:ind w:left="2957" w:hanging="345"/>
      </w:pPr>
      <w:rPr>
        <w:rFonts w:hint="default"/>
      </w:rPr>
    </w:lvl>
    <w:lvl w:ilvl="4">
      <w:numFmt w:val="bullet"/>
      <w:lvlText w:val="•"/>
      <w:lvlJc w:val="left"/>
      <w:pPr>
        <w:ind w:left="3789" w:hanging="345"/>
      </w:pPr>
      <w:rPr>
        <w:rFonts w:hint="default"/>
      </w:rPr>
    </w:lvl>
    <w:lvl w:ilvl="5">
      <w:numFmt w:val="bullet"/>
      <w:lvlText w:val="•"/>
      <w:lvlJc w:val="left"/>
      <w:pPr>
        <w:ind w:left="4622" w:hanging="345"/>
      </w:pPr>
      <w:rPr>
        <w:rFonts w:hint="default"/>
      </w:rPr>
    </w:lvl>
    <w:lvl w:ilvl="6">
      <w:numFmt w:val="bullet"/>
      <w:lvlText w:val="•"/>
      <w:lvlJc w:val="left"/>
      <w:pPr>
        <w:ind w:left="5454" w:hanging="345"/>
      </w:pPr>
      <w:rPr>
        <w:rFonts w:hint="default"/>
      </w:rPr>
    </w:lvl>
    <w:lvl w:ilvl="7">
      <w:numFmt w:val="bullet"/>
      <w:lvlText w:val="•"/>
      <w:lvlJc w:val="left"/>
      <w:pPr>
        <w:ind w:left="6287" w:hanging="345"/>
      </w:pPr>
      <w:rPr>
        <w:rFonts w:hint="default"/>
      </w:rPr>
    </w:lvl>
    <w:lvl w:ilvl="8">
      <w:numFmt w:val="bullet"/>
      <w:lvlText w:val="•"/>
      <w:lvlJc w:val="left"/>
      <w:pPr>
        <w:ind w:left="7119" w:hanging="345"/>
      </w:pPr>
      <w:rPr>
        <w:rFonts w:hint="default"/>
      </w:rPr>
    </w:lvl>
  </w:abstractNum>
  <w:abstractNum w:abstractNumId="39" w15:restartNumberingAfterBreak="0">
    <w:nsid w:val="7FE83011"/>
    <w:multiLevelType w:val="hybridMultilevel"/>
    <w:tmpl w:val="61F676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320544884">
    <w:abstractNumId w:val="16"/>
  </w:num>
  <w:num w:numId="2" w16cid:durableId="1597013105">
    <w:abstractNumId w:val="14"/>
  </w:num>
  <w:num w:numId="3" w16cid:durableId="1693146604">
    <w:abstractNumId w:val="9"/>
  </w:num>
  <w:num w:numId="4" w16cid:durableId="1837916373">
    <w:abstractNumId w:val="10"/>
  </w:num>
  <w:num w:numId="5" w16cid:durableId="1056901872">
    <w:abstractNumId w:val="32"/>
  </w:num>
  <w:num w:numId="6" w16cid:durableId="1280647598">
    <w:abstractNumId w:val="1"/>
  </w:num>
  <w:num w:numId="7" w16cid:durableId="630210396">
    <w:abstractNumId w:val="3"/>
  </w:num>
  <w:num w:numId="8" w16cid:durableId="675770424">
    <w:abstractNumId w:val="25"/>
  </w:num>
  <w:num w:numId="9" w16cid:durableId="1770347891">
    <w:abstractNumId w:val="7"/>
  </w:num>
  <w:num w:numId="10" w16cid:durableId="1619412677">
    <w:abstractNumId w:val="28"/>
  </w:num>
  <w:num w:numId="11" w16cid:durableId="240412528">
    <w:abstractNumId w:val="18"/>
  </w:num>
  <w:num w:numId="12" w16cid:durableId="749082777">
    <w:abstractNumId w:val="31"/>
  </w:num>
  <w:num w:numId="13" w16cid:durableId="1700812214">
    <w:abstractNumId w:val="20"/>
  </w:num>
  <w:num w:numId="14" w16cid:durableId="644509125">
    <w:abstractNumId w:val="38"/>
  </w:num>
  <w:num w:numId="15" w16cid:durableId="1997873747">
    <w:abstractNumId w:val="29"/>
  </w:num>
  <w:num w:numId="16" w16cid:durableId="1975520609">
    <w:abstractNumId w:val="5"/>
  </w:num>
  <w:num w:numId="17" w16cid:durableId="2041280423">
    <w:abstractNumId w:val="19"/>
  </w:num>
  <w:num w:numId="18" w16cid:durableId="475147754">
    <w:abstractNumId w:val="13"/>
  </w:num>
  <w:num w:numId="19" w16cid:durableId="13506812">
    <w:abstractNumId w:val="24"/>
  </w:num>
  <w:num w:numId="20" w16cid:durableId="1161626288">
    <w:abstractNumId w:val="23"/>
  </w:num>
  <w:num w:numId="21" w16cid:durableId="2129154998">
    <w:abstractNumId w:val="35"/>
  </w:num>
  <w:num w:numId="22" w16cid:durableId="1299533950">
    <w:abstractNumId w:val="22"/>
  </w:num>
  <w:num w:numId="23" w16cid:durableId="450168486">
    <w:abstractNumId w:val="17"/>
  </w:num>
  <w:num w:numId="24" w16cid:durableId="36392056">
    <w:abstractNumId w:val="34"/>
  </w:num>
  <w:num w:numId="25" w16cid:durableId="807938156">
    <w:abstractNumId w:val="6"/>
  </w:num>
  <w:num w:numId="26" w16cid:durableId="1765883659">
    <w:abstractNumId w:val="27"/>
  </w:num>
  <w:num w:numId="27" w16cid:durableId="752773463">
    <w:abstractNumId w:val="0"/>
  </w:num>
  <w:num w:numId="28" w16cid:durableId="263805922">
    <w:abstractNumId w:val="26"/>
  </w:num>
  <w:num w:numId="29" w16cid:durableId="1524898476">
    <w:abstractNumId w:val="37"/>
  </w:num>
  <w:num w:numId="30" w16cid:durableId="906497924">
    <w:abstractNumId w:val="30"/>
  </w:num>
  <w:num w:numId="31" w16cid:durableId="241573471">
    <w:abstractNumId w:val="39"/>
  </w:num>
  <w:num w:numId="32" w16cid:durableId="2003466476">
    <w:abstractNumId w:val="33"/>
  </w:num>
  <w:num w:numId="33" w16cid:durableId="1717506580">
    <w:abstractNumId w:val="2"/>
  </w:num>
  <w:num w:numId="34" w16cid:durableId="1361710627">
    <w:abstractNumId w:val="12"/>
  </w:num>
  <w:num w:numId="35" w16cid:durableId="1806268835">
    <w:abstractNumId w:val="36"/>
  </w:num>
  <w:num w:numId="36" w16cid:durableId="1461728487">
    <w:abstractNumId w:val="21"/>
  </w:num>
  <w:num w:numId="37" w16cid:durableId="1380593636">
    <w:abstractNumId w:val="4"/>
  </w:num>
  <w:num w:numId="38" w16cid:durableId="1287195660">
    <w:abstractNumId w:val="15"/>
  </w:num>
  <w:num w:numId="39" w16cid:durableId="1318536459">
    <w:abstractNumId w:val="11"/>
  </w:num>
  <w:num w:numId="40" w16cid:durableId="14433037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953"/>
    <w:rsid w:val="0000232A"/>
    <w:rsid w:val="000030DE"/>
    <w:rsid w:val="00005647"/>
    <w:rsid w:val="00007601"/>
    <w:rsid w:val="0002620D"/>
    <w:rsid w:val="000262E2"/>
    <w:rsid w:val="0003148A"/>
    <w:rsid w:val="000316EB"/>
    <w:rsid w:val="00031CAA"/>
    <w:rsid w:val="00032014"/>
    <w:rsid w:val="00032D60"/>
    <w:rsid w:val="00033979"/>
    <w:rsid w:val="00035A29"/>
    <w:rsid w:val="00045AB2"/>
    <w:rsid w:val="00047D39"/>
    <w:rsid w:val="00052BA6"/>
    <w:rsid w:val="000536A2"/>
    <w:rsid w:val="000578D8"/>
    <w:rsid w:val="00061522"/>
    <w:rsid w:val="0006241F"/>
    <w:rsid w:val="00062C4F"/>
    <w:rsid w:val="00062D61"/>
    <w:rsid w:val="00063B9F"/>
    <w:rsid w:val="000667CB"/>
    <w:rsid w:val="00076A7F"/>
    <w:rsid w:val="00083DC9"/>
    <w:rsid w:val="00083DF4"/>
    <w:rsid w:val="00084D41"/>
    <w:rsid w:val="000A4281"/>
    <w:rsid w:val="000A4B40"/>
    <w:rsid w:val="000A4C15"/>
    <w:rsid w:val="000A70CD"/>
    <w:rsid w:val="000A7223"/>
    <w:rsid w:val="000B589A"/>
    <w:rsid w:val="000C3045"/>
    <w:rsid w:val="000C4242"/>
    <w:rsid w:val="000C5B10"/>
    <w:rsid w:val="000D0DE2"/>
    <w:rsid w:val="000D5681"/>
    <w:rsid w:val="000D7C34"/>
    <w:rsid w:val="000D7E33"/>
    <w:rsid w:val="000E19CC"/>
    <w:rsid w:val="000E2B8E"/>
    <w:rsid w:val="000E2F15"/>
    <w:rsid w:val="000E56E6"/>
    <w:rsid w:val="000E75D3"/>
    <w:rsid w:val="000F292B"/>
    <w:rsid w:val="00100B59"/>
    <w:rsid w:val="0010567D"/>
    <w:rsid w:val="0010568C"/>
    <w:rsid w:val="00106FFE"/>
    <w:rsid w:val="001135F9"/>
    <w:rsid w:val="00136FAF"/>
    <w:rsid w:val="0014578A"/>
    <w:rsid w:val="00154A86"/>
    <w:rsid w:val="00154D4A"/>
    <w:rsid w:val="00156EFB"/>
    <w:rsid w:val="00161EEF"/>
    <w:rsid w:val="00162015"/>
    <w:rsid w:val="0016214A"/>
    <w:rsid w:val="0016250F"/>
    <w:rsid w:val="00164270"/>
    <w:rsid w:val="001715ED"/>
    <w:rsid w:val="00172E6A"/>
    <w:rsid w:val="00173A71"/>
    <w:rsid w:val="001741B4"/>
    <w:rsid w:val="00183E83"/>
    <w:rsid w:val="0018431D"/>
    <w:rsid w:val="00195902"/>
    <w:rsid w:val="00197547"/>
    <w:rsid w:val="001A7404"/>
    <w:rsid w:val="001C2C80"/>
    <w:rsid w:val="001C5CFC"/>
    <w:rsid w:val="001C7263"/>
    <w:rsid w:val="001E25CD"/>
    <w:rsid w:val="001E3CD8"/>
    <w:rsid w:val="001F06F2"/>
    <w:rsid w:val="001F6CB2"/>
    <w:rsid w:val="00234049"/>
    <w:rsid w:val="0024350B"/>
    <w:rsid w:val="00246EBD"/>
    <w:rsid w:val="00247A6D"/>
    <w:rsid w:val="00250C5F"/>
    <w:rsid w:val="0025122B"/>
    <w:rsid w:val="0025167D"/>
    <w:rsid w:val="00252733"/>
    <w:rsid w:val="0025789C"/>
    <w:rsid w:val="002648C9"/>
    <w:rsid w:val="002666DA"/>
    <w:rsid w:val="00270B46"/>
    <w:rsid w:val="00274D2B"/>
    <w:rsid w:val="00281719"/>
    <w:rsid w:val="0028239A"/>
    <w:rsid w:val="0028356C"/>
    <w:rsid w:val="002871B0"/>
    <w:rsid w:val="0029328D"/>
    <w:rsid w:val="002938FF"/>
    <w:rsid w:val="00293BBD"/>
    <w:rsid w:val="00295E66"/>
    <w:rsid w:val="00296E44"/>
    <w:rsid w:val="00297337"/>
    <w:rsid w:val="00297637"/>
    <w:rsid w:val="00297B9F"/>
    <w:rsid w:val="002A0ECC"/>
    <w:rsid w:val="002B5F6C"/>
    <w:rsid w:val="002C141B"/>
    <w:rsid w:val="002D03A1"/>
    <w:rsid w:val="002D1820"/>
    <w:rsid w:val="002D1E04"/>
    <w:rsid w:val="002D6BD0"/>
    <w:rsid w:val="002E0552"/>
    <w:rsid w:val="002E3DE1"/>
    <w:rsid w:val="002E443A"/>
    <w:rsid w:val="002E6068"/>
    <w:rsid w:val="002E77F8"/>
    <w:rsid w:val="002F02E8"/>
    <w:rsid w:val="00303953"/>
    <w:rsid w:val="00310813"/>
    <w:rsid w:val="003141A8"/>
    <w:rsid w:val="00315512"/>
    <w:rsid w:val="00315BF1"/>
    <w:rsid w:val="00317F0D"/>
    <w:rsid w:val="003202DC"/>
    <w:rsid w:val="00321955"/>
    <w:rsid w:val="00321F48"/>
    <w:rsid w:val="0032604E"/>
    <w:rsid w:val="00326C6C"/>
    <w:rsid w:val="00332385"/>
    <w:rsid w:val="00337636"/>
    <w:rsid w:val="0034222C"/>
    <w:rsid w:val="00343111"/>
    <w:rsid w:val="00343733"/>
    <w:rsid w:val="00343D5C"/>
    <w:rsid w:val="0035191C"/>
    <w:rsid w:val="003559CC"/>
    <w:rsid w:val="003673D4"/>
    <w:rsid w:val="00373CF7"/>
    <w:rsid w:val="003766CA"/>
    <w:rsid w:val="0038346E"/>
    <w:rsid w:val="0038520C"/>
    <w:rsid w:val="0038670D"/>
    <w:rsid w:val="00386E9E"/>
    <w:rsid w:val="003906BD"/>
    <w:rsid w:val="0039526A"/>
    <w:rsid w:val="00396562"/>
    <w:rsid w:val="003B0B20"/>
    <w:rsid w:val="003B0CE7"/>
    <w:rsid w:val="003B60F8"/>
    <w:rsid w:val="003C32D3"/>
    <w:rsid w:val="003C50B0"/>
    <w:rsid w:val="003C6DCF"/>
    <w:rsid w:val="003D0A3E"/>
    <w:rsid w:val="003D6F26"/>
    <w:rsid w:val="003E277C"/>
    <w:rsid w:val="003E718A"/>
    <w:rsid w:val="003F0660"/>
    <w:rsid w:val="003F077E"/>
    <w:rsid w:val="003F1F39"/>
    <w:rsid w:val="003F3710"/>
    <w:rsid w:val="003F565C"/>
    <w:rsid w:val="003F6577"/>
    <w:rsid w:val="00403F53"/>
    <w:rsid w:val="004073EC"/>
    <w:rsid w:val="004175E3"/>
    <w:rsid w:val="00417CD7"/>
    <w:rsid w:val="004260F9"/>
    <w:rsid w:val="00426AD2"/>
    <w:rsid w:val="00427DD3"/>
    <w:rsid w:val="00431095"/>
    <w:rsid w:val="0043185F"/>
    <w:rsid w:val="00437809"/>
    <w:rsid w:val="0045415B"/>
    <w:rsid w:val="00455083"/>
    <w:rsid w:val="00455417"/>
    <w:rsid w:val="00456420"/>
    <w:rsid w:val="00456F56"/>
    <w:rsid w:val="00457879"/>
    <w:rsid w:val="0046217D"/>
    <w:rsid w:val="00474F19"/>
    <w:rsid w:val="00476C33"/>
    <w:rsid w:val="00476E20"/>
    <w:rsid w:val="00493F5A"/>
    <w:rsid w:val="004A1D19"/>
    <w:rsid w:val="004A480E"/>
    <w:rsid w:val="004A487E"/>
    <w:rsid w:val="004C1C81"/>
    <w:rsid w:val="004C31B4"/>
    <w:rsid w:val="004D0A3D"/>
    <w:rsid w:val="004D1E32"/>
    <w:rsid w:val="004D2E7E"/>
    <w:rsid w:val="004D321B"/>
    <w:rsid w:val="004D52BD"/>
    <w:rsid w:val="004D5B76"/>
    <w:rsid w:val="004D6A0C"/>
    <w:rsid w:val="004E38B3"/>
    <w:rsid w:val="004F5838"/>
    <w:rsid w:val="004F6411"/>
    <w:rsid w:val="004F768A"/>
    <w:rsid w:val="00503748"/>
    <w:rsid w:val="005107A3"/>
    <w:rsid w:val="00517BB3"/>
    <w:rsid w:val="00527431"/>
    <w:rsid w:val="00527A52"/>
    <w:rsid w:val="005303A8"/>
    <w:rsid w:val="00534758"/>
    <w:rsid w:val="00544AF3"/>
    <w:rsid w:val="00545B58"/>
    <w:rsid w:val="005522AF"/>
    <w:rsid w:val="00554E9E"/>
    <w:rsid w:val="00556791"/>
    <w:rsid w:val="00556E28"/>
    <w:rsid w:val="0059414E"/>
    <w:rsid w:val="005A2529"/>
    <w:rsid w:val="005C1685"/>
    <w:rsid w:val="005C20EF"/>
    <w:rsid w:val="005C3385"/>
    <w:rsid w:val="005C5487"/>
    <w:rsid w:val="005E58C2"/>
    <w:rsid w:val="005E6D76"/>
    <w:rsid w:val="005F0C83"/>
    <w:rsid w:val="005F2624"/>
    <w:rsid w:val="005F418D"/>
    <w:rsid w:val="005F5924"/>
    <w:rsid w:val="0061365D"/>
    <w:rsid w:val="006170A0"/>
    <w:rsid w:val="00620D1F"/>
    <w:rsid w:val="00622EE5"/>
    <w:rsid w:val="00623318"/>
    <w:rsid w:val="0062392F"/>
    <w:rsid w:val="00624F18"/>
    <w:rsid w:val="006300BC"/>
    <w:rsid w:val="0063786E"/>
    <w:rsid w:val="00643F18"/>
    <w:rsid w:val="00647BF5"/>
    <w:rsid w:val="0066726B"/>
    <w:rsid w:val="00670CAB"/>
    <w:rsid w:val="00677659"/>
    <w:rsid w:val="00681D57"/>
    <w:rsid w:val="00683095"/>
    <w:rsid w:val="00684E16"/>
    <w:rsid w:val="00692103"/>
    <w:rsid w:val="006A2D5A"/>
    <w:rsid w:val="006B4EA6"/>
    <w:rsid w:val="006C01F5"/>
    <w:rsid w:val="006C05B5"/>
    <w:rsid w:val="006F113C"/>
    <w:rsid w:val="00707418"/>
    <w:rsid w:val="00711D8F"/>
    <w:rsid w:val="00712FA5"/>
    <w:rsid w:val="0071497F"/>
    <w:rsid w:val="0071661C"/>
    <w:rsid w:val="00717EA1"/>
    <w:rsid w:val="00724349"/>
    <w:rsid w:val="0072731E"/>
    <w:rsid w:val="007312F6"/>
    <w:rsid w:val="00732917"/>
    <w:rsid w:val="00740C22"/>
    <w:rsid w:val="007431E1"/>
    <w:rsid w:val="00746C52"/>
    <w:rsid w:val="007509B4"/>
    <w:rsid w:val="00752661"/>
    <w:rsid w:val="00753759"/>
    <w:rsid w:val="00766231"/>
    <w:rsid w:val="00772038"/>
    <w:rsid w:val="00781C49"/>
    <w:rsid w:val="00782150"/>
    <w:rsid w:val="00782AD8"/>
    <w:rsid w:val="00786433"/>
    <w:rsid w:val="00787E6A"/>
    <w:rsid w:val="00790FE8"/>
    <w:rsid w:val="00791D6B"/>
    <w:rsid w:val="00793F7B"/>
    <w:rsid w:val="00795E68"/>
    <w:rsid w:val="007A3ADA"/>
    <w:rsid w:val="007B0F09"/>
    <w:rsid w:val="007B2463"/>
    <w:rsid w:val="007B4245"/>
    <w:rsid w:val="007B75EB"/>
    <w:rsid w:val="007C2E03"/>
    <w:rsid w:val="007C504E"/>
    <w:rsid w:val="007D09C2"/>
    <w:rsid w:val="007D21CE"/>
    <w:rsid w:val="007E1CCA"/>
    <w:rsid w:val="007E2DB4"/>
    <w:rsid w:val="007E5E3D"/>
    <w:rsid w:val="007E6B9A"/>
    <w:rsid w:val="007E785D"/>
    <w:rsid w:val="007F390B"/>
    <w:rsid w:val="007F57CF"/>
    <w:rsid w:val="007F6B40"/>
    <w:rsid w:val="0080457E"/>
    <w:rsid w:val="00814248"/>
    <w:rsid w:val="00821D79"/>
    <w:rsid w:val="00824770"/>
    <w:rsid w:val="00832B0B"/>
    <w:rsid w:val="00833E49"/>
    <w:rsid w:val="00835271"/>
    <w:rsid w:val="00843FA8"/>
    <w:rsid w:val="00844B4B"/>
    <w:rsid w:val="00846058"/>
    <w:rsid w:val="00847ACA"/>
    <w:rsid w:val="00850D3F"/>
    <w:rsid w:val="0085424D"/>
    <w:rsid w:val="00856767"/>
    <w:rsid w:val="008651D9"/>
    <w:rsid w:val="00877804"/>
    <w:rsid w:val="00880EFC"/>
    <w:rsid w:val="00881160"/>
    <w:rsid w:val="00885C21"/>
    <w:rsid w:val="00890421"/>
    <w:rsid w:val="00890F98"/>
    <w:rsid w:val="008A17D8"/>
    <w:rsid w:val="008A5E10"/>
    <w:rsid w:val="008B2C82"/>
    <w:rsid w:val="008B6421"/>
    <w:rsid w:val="008B73AF"/>
    <w:rsid w:val="008C37C1"/>
    <w:rsid w:val="008C4612"/>
    <w:rsid w:val="008D1CF0"/>
    <w:rsid w:val="008D30D0"/>
    <w:rsid w:val="008F0744"/>
    <w:rsid w:val="008F1E6F"/>
    <w:rsid w:val="008F224E"/>
    <w:rsid w:val="00900057"/>
    <w:rsid w:val="0090221C"/>
    <w:rsid w:val="00903A42"/>
    <w:rsid w:val="00911887"/>
    <w:rsid w:val="00912485"/>
    <w:rsid w:val="00912FBD"/>
    <w:rsid w:val="0091327D"/>
    <w:rsid w:val="00916AFC"/>
    <w:rsid w:val="0092620F"/>
    <w:rsid w:val="00942368"/>
    <w:rsid w:val="00954D10"/>
    <w:rsid w:val="009659AD"/>
    <w:rsid w:val="00965D71"/>
    <w:rsid w:val="00966EDE"/>
    <w:rsid w:val="00967C97"/>
    <w:rsid w:val="009749C1"/>
    <w:rsid w:val="0098069A"/>
    <w:rsid w:val="00980865"/>
    <w:rsid w:val="00985957"/>
    <w:rsid w:val="00994384"/>
    <w:rsid w:val="009A1C8B"/>
    <w:rsid w:val="009A4413"/>
    <w:rsid w:val="009A4A15"/>
    <w:rsid w:val="009B4830"/>
    <w:rsid w:val="009B4B8C"/>
    <w:rsid w:val="009B7342"/>
    <w:rsid w:val="009C1DA2"/>
    <w:rsid w:val="009D2B7C"/>
    <w:rsid w:val="009D2DDF"/>
    <w:rsid w:val="009D4E05"/>
    <w:rsid w:val="009D590C"/>
    <w:rsid w:val="009E2FB6"/>
    <w:rsid w:val="009F31F6"/>
    <w:rsid w:val="009FB563"/>
    <w:rsid w:val="00A13E87"/>
    <w:rsid w:val="00A16F47"/>
    <w:rsid w:val="00A21B12"/>
    <w:rsid w:val="00A23A6E"/>
    <w:rsid w:val="00A24F3A"/>
    <w:rsid w:val="00A25B1C"/>
    <w:rsid w:val="00A2648D"/>
    <w:rsid w:val="00A44BE7"/>
    <w:rsid w:val="00A502A3"/>
    <w:rsid w:val="00A52CA2"/>
    <w:rsid w:val="00A53F8B"/>
    <w:rsid w:val="00A60113"/>
    <w:rsid w:val="00A77C5A"/>
    <w:rsid w:val="00A8562B"/>
    <w:rsid w:val="00A91DC5"/>
    <w:rsid w:val="00A92C61"/>
    <w:rsid w:val="00A93AAE"/>
    <w:rsid w:val="00A93CA7"/>
    <w:rsid w:val="00A97581"/>
    <w:rsid w:val="00A977A9"/>
    <w:rsid w:val="00AA5A87"/>
    <w:rsid w:val="00AA6378"/>
    <w:rsid w:val="00AC01DE"/>
    <w:rsid w:val="00AC3AB7"/>
    <w:rsid w:val="00AC4E54"/>
    <w:rsid w:val="00AD1D5C"/>
    <w:rsid w:val="00AD29B7"/>
    <w:rsid w:val="00AD5BBE"/>
    <w:rsid w:val="00AE70E4"/>
    <w:rsid w:val="00AF1B22"/>
    <w:rsid w:val="00B132DB"/>
    <w:rsid w:val="00B22A4C"/>
    <w:rsid w:val="00B24C2B"/>
    <w:rsid w:val="00B25DB7"/>
    <w:rsid w:val="00B306BC"/>
    <w:rsid w:val="00B34288"/>
    <w:rsid w:val="00B34C59"/>
    <w:rsid w:val="00B37E2E"/>
    <w:rsid w:val="00B5590F"/>
    <w:rsid w:val="00B624EB"/>
    <w:rsid w:val="00B6478E"/>
    <w:rsid w:val="00B65FFF"/>
    <w:rsid w:val="00B676DA"/>
    <w:rsid w:val="00B712CB"/>
    <w:rsid w:val="00B71541"/>
    <w:rsid w:val="00B71C99"/>
    <w:rsid w:val="00B724F0"/>
    <w:rsid w:val="00B93481"/>
    <w:rsid w:val="00B97489"/>
    <w:rsid w:val="00BA1BEE"/>
    <w:rsid w:val="00BA467E"/>
    <w:rsid w:val="00BB2034"/>
    <w:rsid w:val="00BB21BF"/>
    <w:rsid w:val="00BB41FC"/>
    <w:rsid w:val="00BD1706"/>
    <w:rsid w:val="00BDDAC8"/>
    <w:rsid w:val="00BE6464"/>
    <w:rsid w:val="00BE65E4"/>
    <w:rsid w:val="00BF1B5E"/>
    <w:rsid w:val="00C01F04"/>
    <w:rsid w:val="00C03210"/>
    <w:rsid w:val="00C03DEE"/>
    <w:rsid w:val="00C05F38"/>
    <w:rsid w:val="00C12A9B"/>
    <w:rsid w:val="00C21939"/>
    <w:rsid w:val="00C256B3"/>
    <w:rsid w:val="00C26520"/>
    <w:rsid w:val="00C273AE"/>
    <w:rsid w:val="00C364C2"/>
    <w:rsid w:val="00C5496F"/>
    <w:rsid w:val="00C54B88"/>
    <w:rsid w:val="00C56D7B"/>
    <w:rsid w:val="00C6012C"/>
    <w:rsid w:val="00C6350B"/>
    <w:rsid w:val="00C65475"/>
    <w:rsid w:val="00C71B13"/>
    <w:rsid w:val="00C75891"/>
    <w:rsid w:val="00C77EF8"/>
    <w:rsid w:val="00C8108D"/>
    <w:rsid w:val="00C96FAD"/>
    <w:rsid w:val="00CA0AF3"/>
    <w:rsid w:val="00CA5017"/>
    <w:rsid w:val="00CAEDFA"/>
    <w:rsid w:val="00CB4973"/>
    <w:rsid w:val="00CB6F4D"/>
    <w:rsid w:val="00CC0451"/>
    <w:rsid w:val="00CC2D37"/>
    <w:rsid w:val="00CC645B"/>
    <w:rsid w:val="00CC6AB4"/>
    <w:rsid w:val="00CD2170"/>
    <w:rsid w:val="00CD2D7D"/>
    <w:rsid w:val="00CD5D6C"/>
    <w:rsid w:val="00CE59F5"/>
    <w:rsid w:val="00D027F3"/>
    <w:rsid w:val="00D044E7"/>
    <w:rsid w:val="00D053A5"/>
    <w:rsid w:val="00D1598B"/>
    <w:rsid w:val="00D24136"/>
    <w:rsid w:val="00D33DAB"/>
    <w:rsid w:val="00D4701C"/>
    <w:rsid w:val="00D47EAB"/>
    <w:rsid w:val="00D61CA9"/>
    <w:rsid w:val="00D621CF"/>
    <w:rsid w:val="00D7011C"/>
    <w:rsid w:val="00D70B57"/>
    <w:rsid w:val="00D7370E"/>
    <w:rsid w:val="00D84F3D"/>
    <w:rsid w:val="00D8599B"/>
    <w:rsid w:val="00D9400E"/>
    <w:rsid w:val="00DA0419"/>
    <w:rsid w:val="00DA130F"/>
    <w:rsid w:val="00DA5B19"/>
    <w:rsid w:val="00DA6A5B"/>
    <w:rsid w:val="00DB7564"/>
    <w:rsid w:val="00DC506A"/>
    <w:rsid w:val="00DC6768"/>
    <w:rsid w:val="00DD1D62"/>
    <w:rsid w:val="00DD31C0"/>
    <w:rsid w:val="00DF46B8"/>
    <w:rsid w:val="00DF67D7"/>
    <w:rsid w:val="00DF7944"/>
    <w:rsid w:val="00E013DB"/>
    <w:rsid w:val="00E15435"/>
    <w:rsid w:val="00E26B4E"/>
    <w:rsid w:val="00E3750A"/>
    <w:rsid w:val="00E40C01"/>
    <w:rsid w:val="00E42EAF"/>
    <w:rsid w:val="00E44398"/>
    <w:rsid w:val="00E44E1C"/>
    <w:rsid w:val="00E57369"/>
    <w:rsid w:val="00E6054B"/>
    <w:rsid w:val="00E62686"/>
    <w:rsid w:val="00E64897"/>
    <w:rsid w:val="00E66C4E"/>
    <w:rsid w:val="00E66EFC"/>
    <w:rsid w:val="00E67860"/>
    <w:rsid w:val="00E75288"/>
    <w:rsid w:val="00E81577"/>
    <w:rsid w:val="00E8210A"/>
    <w:rsid w:val="00E85459"/>
    <w:rsid w:val="00E8799B"/>
    <w:rsid w:val="00E977F4"/>
    <w:rsid w:val="00EB3EF2"/>
    <w:rsid w:val="00EB46C2"/>
    <w:rsid w:val="00EC4192"/>
    <w:rsid w:val="00EC5A14"/>
    <w:rsid w:val="00EDB65E"/>
    <w:rsid w:val="00EE1FE3"/>
    <w:rsid w:val="00EE7734"/>
    <w:rsid w:val="00EF0B59"/>
    <w:rsid w:val="00EF140C"/>
    <w:rsid w:val="00EF3E74"/>
    <w:rsid w:val="00F0073B"/>
    <w:rsid w:val="00F03CE5"/>
    <w:rsid w:val="00F046FB"/>
    <w:rsid w:val="00F06093"/>
    <w:rsid w:val="00F06819"/>
    <w:rsid w:val="00F073F5"/>
    <w:rsid w:val="00F14D8E"/>
    <w:rsid w:val="00F1607D"/>
    <w:rsid w:val="00F16FF3"/>
    <w:rsid w:val="00F21260"/>
    <w:rsid w:val="00F21D15"/>
    <w:rsid w:val="00F24F08"/>
    <w:rsid w:val="00F2BAE3"/>
    <w:rsid w:val="00F307B9"/>
    <w:rsid w:val="00F44B26"/>
    <w:rsid w:val="00F47493"/>
    <w:rsid w:val="00F508B9"/>
    <w:rsid w:val="00F80268"/>
    <w:rsid w:val="00F83B81"/>
    <w:rsid w:val="00FA2D5D"/>
    <w:rsid w:val="00FA4E0E"/>
    <w:rsid w:val="00FB19E8"/>
    <w:rsid w:val="00FB7676"/>
    <w:rsid w:val="00FC0302"/>
    <w:rsid w:val="00FC6497"/>
    <w:rsid w:val="00FD6327"/>
    <w:rsid w:val="00FD6870"/>
    <w:rsid w:val="00FD775E"/>
    <w:rsid w:val="00FE4014"/>
    <w:rsid w:val="00FF53E5"/>
    <w:rsid w:val="00FF564A"/>
    <w:rsid w:val="01021454"/>
    <w:rsid w:val="011EDE9E"/>
    <w:rsid w:val="0143EE90"/>
    <w:rsid w:val="017E2D04"/>
    <w:rsid w:val="01BD8C08"/>
    <w:rsid w:val="01C0D9E0"/>
    <w:rsid w:val="01E4C876"/>
    <w:rsid w:val="020F97CB"/>
    <w:rsid w:val="0215B036"/>
    <w:rsid w:val="0249DE59"/>
    <w:rsid w:val="02503645"/>
    <w:rsid w:val="02834B0B"/>
    <w:rsid w:val="0293247D"/>
    <w:rsid w:val="02AA0108"/>
    <w:rsid w:val="02B00674"/>
    <w:rsid w:val="02CFEBC6"/>
    <w:rsid w:val="02D02412"/>
    <w:rsid w:val="02D0A343"/>
    <w:rsid w:val="02D98FDF"/>
    <w:rsid w:val="02E1AACE"/>
    <w:rsid w:val="02F1A362"/>
    <w:rsid w:val="030CA537"/>
    <w:rsid w:val="03183073"/>
    <w:rsid w:val="033186F4"/>
    <w:rsid w:val="034335FA"/>
    <w:rsid w:val="036730DC"/>
    <w:rsid w:val="03762BE4"/>
    <w:rsid w:val="03A4CCC4"/>
    <w:rsid w:val="03CC9006"/>
    <w:rsid w:val="03CEB0A7"/>
    <w:rsid w:val="03EF2E30"/>
    <w:rsid w:val="03F0DB86"/>
    <w:rsid w:val="042235E9"/>
    <w:rsid w:val="04235322"/>
    <w:rsid w:val="042E08B2"/>
    <w:rsid w:val="046F58A2"/>
    <w:rsid w:val="0472D80D"/>
    <w:rsid w:val="048269BB"/>
    <w:rsid w:val="04A4E3C9"/>
    <w:rsid w:val="04DEB5CA"/>
    <w:rsid w:val="04FE4338"/>
    <w:rsid w:val="0507E492"/>
    <w:rsid w:val="0537486E"/>
    <w:rsid w:val="057A58BB"/>
    <w:rsid w:val="057E5E99"/>
    <w:rsid w:val="05971DC5"/>
    <w:rsid w:val="05B5BBDD"/>
    <w:rsid w:val="05BC84E9"/>
    <w:rsid w:val="05E3CCB0"/>
    <w:rsid w:val="05F135A8"/>
    <w:rsid w:val="06353CC0"/>
    <w:rsid w:val="0661B5F0"/>
    <w:rsid w:val="06681B48"/>
    <w:rsid w:val="0684D5F5"/>
    <w:rsid w:val="06950313"/>
    <w:rsid w:val="06BFCBE2"/>
    <w:rsid w:val="070191E8"/>
    <w:rsid w:val="0717DE9B"/>
    <w:rsid w:val="0737B850"/>
    <w:rsid w:val="076D0A01"/>
    <w:rsid w:val="07E30575"/>
    <w:rsid w:val="08018846"/>
    <w:rsid w:val="0809CA83"/>
    <w:rsid w:val="080A22FD"/>
    <w:rsid w:val="081FE168"/>
    <w:rsid w:val="086C3139"/>
    <w:rsid w:val="0871A8F4"/>
    <w:rsid w:val="08735B9B"/>
    <w:rsid w:val="0877BCAD"/>
    <w:rsid w:val="088F2E39"/>
    <w:rsid w:val="08CBC268"/>
    <w:rsid w:val="08DE3862"/>
    <w:rsid w:val="09074334"/>
    <w:rsid w:val="094B94A5"/>
    <w:rsid w:val="0970E2DF"/>
    <w:rsid w:val="09973863"/>
    <w:rsid w:val="09AA9B09"/>
    <w:rsid w:val="09AB6337"/>
    <w:rsid w:val="0A2AFE9A"/>
    <w:rsid w:val="0A2B5E15"/>
    <w:rsid w:val="0A387196"/>
    <w:rsid w:val="0A48AFC8"/>
    <w:rsid w:val="0A63E83D"/>
    <w:rsid w:val="0A670D1D"/>
    <w:rsid w:val="0A8A936F"/>
    <w:rsid w:val="0AB139E6"/>
    <w:rsid w:val="0AB27589"/>
    <w:rsid w:val="0ACDDE25"/>
    <w:rsid w:val="0AE2C216"/>
    <w:rsid w:val="0B3B1FCD"/>
    <w:rsid w:val="0B42985D"/>
    <w:rsid w:val="0B462AAD"/>
    <w:rsid w:val="0B5A0273"/>
    <w:rsid w:val="0B7ADDFE"/>
    <w:rsid w:val="0B7F34EE"/>
    <w:rsid w:val="0B88C7F2"/>
    <w:rsid w:val="0BA1C5B8"/>
    <w:rsid w:val="0BBFD719"/>
    <w:rsid w:val="0BDF386D"/>
    <w:rsid w:val="0BDFFB19"/>
    <w:rsid w:val="0BE60766"/>
    <w:rsid w:val="0BF6E1F9"/>
    <w:rsid w:val="0C0B9E0D"/>
    <w:rsid w:val="0C546254"/>
    <w:rsid w:val="0C90FDBA"/>
    <w:rsid w:val="0CA9D73F"/>
    <w:rsid w:val="0CF6057B"/>
    <w:rsid w:val="0CFD3634"/>
    <w:rsid w:val="0D40088F"/>
    <w:rsid w:val="0D4A2F96"/>
    <w:rsid w:val="0D689098"/>
    <w:rsid w:val="0D76DABD"/>
    <w:rsid w:val="0D9EE76E"/>
    <w:rsid w:val="0DB87257"/>
    <w:rsid w:val="0DCAC7CB"/>
    <w:rsid w:val="0DE0A556"/>
    <w:rsid w:val="0E30F5ED"/>
    <w:rsid w:val="0E58B307"/>
    <w:rsid w:val="0E93ECF3"/>
    <w:rsid w:val="0EA9F0E9"/>
    <w:rsid w:val="0EF9F7EA"/>
    <w:rsid w:val="0F597DF6"/>
    <w:rsid w:val="0F9E030C"/>
    <w:rsid w:val="0FB4161B"/>
    <w:rsid w:val="0FC6FE75"/>
    <w:rsid w:val="0FDC63A5"/>
    <w:rsid w:val="0FE158E9"/>
    <w:rsid w:val="0FF696AE"/>
    <w:rsid w:val="1048AB17"/>
    <w:rsid w:val="1065BE92"/>
    <w:rsid w:val="10849528"/>
    <w:rsid w:val="10A4EC8F"/>
    <w:rsid w:val="10B87C4B"/>
    <w:rsid w:val="10CA4C88"/>
    <w:rsid w:val="10D5625C"/>
    <w:rsid w:val="10D80A71"/>
    <w:rsid w:val="10EBD2E3"/>
    <w:rsid w:val="1110C35A"/>
    <w:rsid w:val="1113538F"/>
    <w:rsid w:val="1117D8E5"/>
    <w:rsid w:val="11187849"/>
    <w:rsid w:val="1196095E"/>
    <w:rsid w:val="11B5E501"/>
    <w:rsid w:val="11B6C2FB"/>
    <w:rsid w:val="11C63350"/>
    <w:rsid w:val="11E166BD"/>
    <w:rsid w:val="11E4D5C2"/>
    <w:rsid w:val="1200147F"/>
    <w:rsid w:val="1206D0E1"/>
    <w:rsid w:val="1207CF48"/>
    <w:rsid w:val="124FB78C"/>
    <w:rsid w:val="1262E75D"/>
    <w:rsid w:val="126E818E"/>
    <w:rsid w:val="129FA504"/>
    <w:rsid w:val="12A25C3B"/>
    <w:rsid w:val="12A79D8F"/>
    <w:rsid w:val="12B2A9D9"/>
    <w:rsid w:val="12DF61CA"/>
    <w:rsid w:val="13141EE7"/>
    <w:rsid w:val="13323752"/>
    <w:rsid w:val="135F628F"/>
    <w:rsid w:val="13925EC2"/>
    <w:rsid w:val="13B3E630"/>
    <w:rsid w:val="13C58BFF"/>
    <w:rsid w:val="13D1218B"/>
    <w:rsid w:val="13ECB57C"/>
    <w:rsid w:val="13F40F6A"/>
    <w:rsid w:val="14042228"/>
    <w:rsid w:val="140FE8DF"/>
    <w:rsid w:val="143EF0AD"/>
    <w:rsid w:val="14640D2D"/>
    <w:rsid w:val="149BA8D6"/>
    <w:rsid w:val="149E31D3"/>
    <w:rsid w:val="14D0C19E"/>
    <w:rsid w:val="14D13C62"/>
    <w:rsid w:val="14D52D65"/>
    <w:rsid w:val="14F47EC5"/>
    <w:rsid w:val="15184F44"/>
    <w:rsid w:val="1535A328"/>
    <w:rsid w:val="15606BBB"/>
    <w:rsid w:val="156B8E3F"/>
    <w:rsid w:val="15CCDF9C"/>
    <w:rsid w:val="160562C3"/>
    <w:rsid w:val="1605BB5E"/>
    <w:rsid w:val="161D9AD4"/>
    <w:rsid w:val="1620D013"/>
    <w:rsid w:val="162E9F13"/>
    <w:rsid w:val="16646EC2"/>
    <w:rsid w:val="168B3837"/>
    <w:rsid w:val="168C7FDB"/>
    <w:rsid w:val="16C2E984"/>
    <w:rsid w:val="16CA673D"/>
    <w:rsid w:val="16CEBA37"/>
    <w:rsid w:val="1741D6D7"/>
    <w:rsid w:val="1775DA97"/>
    <w:rsid w:val="178B59DA"/>
    <w:rsid w:val="17A4D7E8"/>
    <w:rsid w:val="17A86CB6"/>
    <w:rsid w:val="18270D54"/>
    <w:rsid w:val="1829BCF3"/>
    <w:rsid w:val="183A924B"/>
    <w:rsid w:val="184C2658"/>
    <w:rsid w:val="18647C0E"/>
    <w:rsid w:val="1869B0E2"/>
    <w:rsid w:val="18768D7A"/>
    <w:rsid w:val="188E9237"/>
    <w:rsid w:val="1897F69C"/>
    <w:rsid w:val="18EF8204"/>
    <w:rsid w:val="18F8F4F0"/>
    <w:rsid w:val="190C7643"/>
    <w:rsid w:val="192AFBE6"/>
    <w:rsid w:val="1940011F"/>
    <w:rsid w:val="194161FE"/>
    <w:rsid w:val="19710CA5"/>
    <w:rsid w:val="197721F8"/>
    <w:rsid w:val="198C9E14"/>
    <w:rsid w:val="19A11461"/>
    <w:rsid w:val="19CB266A"/>
    <w:rsid w:val="19D80280"/>
    <w:rsid w:val="19F080B9"/>
    <w:rsid w:val="19F6A83F"/>
    <w:rsid w:val="19FA110C"/>
    <w:rsid w:val="1A0C271C"/>
    <w:rsid w:val="1A2FC00A"/>
    <w:rsid w:val="1A310BA8"/>
    <w:rsid w:val="1A36DF38"/>
    <w:rsid w:val="1A3F1E50"/>
    <w:rsid w:val="1A429440"/>
    <w:rsid w:val="1A46745E"/>
    <w:rsid w:val="1A5A2544"/>
    <w:rsid w:val="1A67207C"/>
    <w:rsid w:val="1A778104"/>
    <w:rsid w:val="1A799601"/>
    <w:rsid w:val="1A8BF934"/>
    <w:rsid w:val="1AA16764"/>
    <w:rsid w:val="1AA942EC"/>
    <w:rsid w:val="1AD1EEA0"/>
    <w:rsid w:val="1AEBEED6"/>
    <w:rsid w:val="1AF0F51F"/>
    <w:rsid w:val="1AF46AE2"/>
    <w:rsid w:val="1AFC5062"/>
    <w:rsid w:val="1B05D7A4"/>
    <w:rsid w:val="1B2E51F2"/>
    <w:rsid w:val="1B414583"/>
    <w:rsid w:val="1B5152A8"/>
    <w:rsid w:val="1B531A4A"/>
    <w:rsid w:val="1B70748F"/>
    <w:rsid w:val="1B887983"/>
    <w:rsid w:val="1BB25A7B"/>
    <w:rsid w:val="1BC690BC"/>
    <w:rsid w:val="1BE06888"/>
    <w:rsid w:val="1BEECB09"/>
    <w:rsid w:val="1C22E0B0"/>
    <w:rsid w:val="1C66FBB8"/>
    <w:rsid w:val="1C6FC74B"/>
    <w:rsid w:val="1CC10702"/>
    <w:rsid w:val="1CE1E575"/>
    <w:rsid w:val="1CE51AB5"/>
    <w:rsid w:val="1CFB6468"/>
    <w:rsid w:val="1D052B01"/>
    <w:rsid w:val="1D270589"/>
    <w:rsid w:val="1D499C44"/>
    <w:rsid w:val="1D5E4094"/>
    <w:rsid w:val="1D7289B7"/>
    <w:rsid w:val="1D88FCDE"/>
    <w:rsid w:val="1D8F2F34"/>
    <w:rsid w:val="1DA5BBFF"/>
    <w:rsid w:val="1DA7C896"/>
    <w:rsid w:val="1DE2B202"/>
    <w:rsid w:val="1DE761B5"/>
    <w:rsid w:val="1DF3A6A7"/>
    <w:rsid w:val="1E189BF4"/>
    <w:rsid w:val="1E37B95E"/>
    <w:rsid w:val="1E393BB7"/>
    <w:rsid w:val="1E40743A"/>
    <w:rsid w:val="1E4DAB51"/>
    <w:rsid w:val="1E6041EF"/>
    <w:rsid w:val="1E86511F"/>
    <w:rsid w:val="1E9CBDDE"/>
    <w:rsid w:val="1E9DDB78"/>
    <w:rsid w:val="1EA30A16"/>
    <w:rsid w:val="1EB2577F"/>
    <w:rsid w:val="1EBA5EB1"/>
    <w:rsid w:val="1F0F7E70"/>
    <w:rsid w:val="1F1E63FD"/>
    <w:rsid w:val="1F2ECA4F"/>
    <w:rsid w:val="1F64EF09"/>
    <w:rsid w:val="1F7D1EC5"/>
    <w:rsid w:val="1F7D7676"/>
    <w:rsid w:val="1F802EFA"/>
    <w:rsid w:val="1F858C8B"/>
    <w:rsid w:val="1FCB4059"/>
    <w:rsid w:val="1FEF6A61"/>
    <w:rsid w:val="1FF27C78"/>
    <w:rsid w:val="1FFE74D3"/>
    <w:rsid w:val="2014636E"/>
    <w:rsid w:val="202CA3D8"/>
    <w:rsid w:val="204D9454"/>
    <w:rsid w:val="2056D7D4"/>
    <w:rsid w:val="20949A23"/>
    <w:rsid w:val="20B844F9"/>
    <w:rsid w:val="20C32AB6"/>
    <w:rsid w:val="20C5E32B"/>
    <w:rsid w:val="20E3D502"/>
    <w:rsid w:val="20EE15B2"/>
    <w:rsid w:val="20F85DCD"/>
    <w:rsid w:val="20FBBB98"/>
    <w:rsid w:val="2104E571"/>
    <w:rsid w:val="211F7F3F"/>
    <w:rsid w:val="2122827B"/>
    <w:rsid w:val="212A7B02"/>
    <w:rsid w:val="2140494E"/>
    <w:rsid w:val="2153FC16"/>
    <w:rsid w:val="2180C321"/>
    <w:rsid w:val="219A5240"/>
    <w:rsid w:val="21B25427"/>
    <w:rsid w:val="21CFA1EA"/>
    <w:rsid w:val="21E64E83"/>
    <w:rsid w:val="220C970B"/>
    <w:rsid w:val="22557A3A"/>
    <w:rsid w:val="22691E44"/>
    <w:rsid w:val="226BAFC4"/>
    <w:rsid w:val="228BC28A"/>
    <w:rsid w:val="228D020A"/>
    <w:rsid w:val="229C8077"/>
    <w:rsid w:val="22B32A4A"/>
    <w:rsid w:val="22B5AAEF"/>
    <w:rsid w:val="231F8B22"/>
    <w:rsid w:val="23398999"/>
    <w:rsid w:val="23920EE5"/>
    <w:rsid w:val="23CF639F"/>
    <w:rsid w:val="24021795"/>
    <w:rsid w:val="2406E8B5"/>
    <w:rsid w:val="24175A74"/>
    <w:rsid w:val="24383D24"/>
    <w:rsid w:val="243F76AB"/>
    <w:rsid w:val="245916D9"/>
    <w:rsid w:val="2497A0D6"/>
    <w:rsid w:val="24A9BD3E"/>
    <w:rsid w:val="24B1F00B"/>
    <w:rsid w:val="251C48E4"/>
    <w:rsid w:val="253EB84E"/>
    <w:rsid w:val="2540242D"/>
    <w:rsid w:val="254DA4B4"/>
    <w:rsid w:val="25745F5E"/>
    <w:rsid w:val="25966D0D"/>
    <w:rsid w:val="259E03C3"/>
    <w:rsid w:val="25CCB13F"/>
    <w:rsid w:val="25DB1B29"/>
    <w:rsid w:val="264DDDB1"/>
    <w:rsid w:val="26608703"/>
    <w:rsid w:val="266277F0"/>
    <w:rsid w:val="267499CD"/>
    <w:rsid w:val="268AF435"/>
    <w:rsid w:val="269AFB74"/>
    <w:rsid w:val="26A75725"/>
    <w:rsid w:val="270F8825"/>
    <w:rsid w:val="2715DE26"/>
    <w:rsid w:val="271D0C3E"/>
    <w:rsid w:val="272428AD"/>
    <w:rsid w:val="272C79BF"/>
    <w:rsid w:val="27382E95"/>
    <w:rsid w:val="27435B5D"/>
    <w:rsid w:val="2777C05F"/>
    <w:rsid w:val="279F1127"/>
    <w:rsid w:val="27B1FCC2"/>
    <w:rsid w:val="27B36B31"/>
    <w:rsid w:val="27B8AAB4"/>
    <w:rsid w:val="27D9A34B"/>
    <w:rsid w:val="27F02A40"/>
    <w:rsid w:val="282587F6"/>
    <w:rsid w:val="28547651"/>
    <w:rsid w:val="2861ECBC"/>
    <w:rsid w:val="28F8FE7E"/>
    <w:rsid w:val="28FB4CF4"/>
    <w:rsid w:val="293AAF81"/>
    <w:rsid w:val="293FF81D"/>
    <w:rsid w:val="294B2255"/>
    <w:rsid w:val="2975EDF0"/>
    <w:rsid w:val="2978B320"/>
    <w:rsid w:val="2A26FF3A"/>
    <w:rsid w:val="2A36323C"/>
    <w:rsid w:val="2A762A39"/>
    <w:rsid w:val="2A8BD7C1"/>
    <w:rsid w:val="2A953E96"/>
    <w:rsid w:val="2A9C77CC"/>
    <w:rsid w:val="2A9F9812"/>
    <w:rsid w:val="2AC56F62"/>
    <w:rsid w:val="2ADF03FE"/>
    <w:rsid w:val="2AEE99B6"/>
    <w:rsid w:val="2B3DB972"/>
    <w:rsid w:val="2B5F3BEC"/>
    <w:rsid w:val="2B7B4C9D"/>
    <w:rsid w:val="2B97304B"/>
    <w:rsid w:val="2BAB4909"/>
    <w:rsid w:val="2BFD7C62"/>
    <w:rsid w:val="2C2DCF83"/>
    <w:rsid w:val="2C323517"/>
    <w:rsid w:val="2C3E9027"/>
    <w:rsid w:val="2C4085E0"/>
    <w:rsid w:val="2CA20BCC"/>
    <w:rsid w:val="2CC8268F"/>
    <w:rsid w:val="2CD5FC4D"/>
    <w:rsid w:val="2CD6AAAB"/>
    <w:rsid w:val="2CE85731"/>
    <w:rsid w:val="2D146A9D"/>
    <w:rsid w:val="2D1597A2"/>
    <w:rsid w:val="2D32CBE7"/>
    <w:rsid w:val="2DBE00C7"/>
    <w:rsid w:val="2DEBC475"/>
    <w:rsid w:val="2E11092D"/>
    <w:rsid w:val="2E14397D"/>
    <w:rsid w:val="2E158567"/>
    <w:rsid w:val="2E507251"/>
    <w:rsid w:val="2E901CDF"/>
    <w:rsid w:val="2E9E9303"/>
    <w:rsid w:val="2EA23B62"/>
    <w:rsid w:val="2EC3B1D0"/>
    <w:rsid w:val="2EEAB80A"/>
    <w:rsid w:val="2EF4056C"/>
    <w:rsid w:val="2F0D29D6"/>
    <w:rsid w:val="2F2C9D3E"/>
    <w:rsid w:val="2F567C42"/>
    <w:rsid w:val="2F8AA30A"/>
    <w:rsid w:val="2FE61210"/>
    <w:rsid w:val="3042BE0E"/>
    <w:rsid w:val="30658DCB"/>
    <w:rsid w:val="307C04F7"/>
    <w:rsid w:val="307E1C39"/>
    <w:rsid w:val="30B35ABC"/>
    <w:rsid w:val="30B7FF17"/>
    <w:rsid w:val="31044DCF"/>
    <w:rsid w:val="3121A6B7"/>
    <w:rsid w:val="31288288"/>
    <w:rsid w:val="312934CE"/>
    <w:rsid w:val="312EB520"/>
    <w:rsid w:val="313C5F38"/>
    <w:rsid w:val="317101B5"/>
    <w:rsid w:val="317B09B8"/>
    <w:rsid w:val="31968F3D"/>
    <w:rsid w:val="31F60DD3"/>
    <w:rsid w:val="31FDB5F4"/>
    <w:rsid w:val="32279306"/>
    <w:rsid w:val="323A0D7A"/>
    <w:rsid w:val="32928BD4"/>
    <w:rsid w:val="3295051C"/>
    <w:rsid w:val="329EE970"/>
    <w:rsid w:val="32B78644"/>
    <w:rsid w:val="32C8C835"/>
    <w:rsid w:val="330636BA"/>
    <w:rsid w:val="330D9E50"/>
    <w:rsid w:val="33245181"/>
    <w:rsid w:val="332A1017"/>
    <w:rsid w:val="33378D22"/>
    <w:rsid w:val="33515686"/>
    <w:rsid w:val="336E4BE2"/>
    <w:rsid w:val="33898CFD"/>
    <w:rsid w:val="33918BD9"/>
    <w:rsid w:val="33B6891C"/>
    <w:rsid w:val="33C2B0CE"/>
    <w:rsid w:val="33DAD715"/>
    <w:rsid w:val="346271BD"/>
    <w:rsid w:val="34A3A283"/>
    <w:rsid w:val="34B0681D"/>
    <w:rsid w:val="34D6CF2C"/>
    <w:rsid w:val="3517B527"/>
    <w:rsid w:val="35272667"/>
    <w:rsid w:val="352BD46F"/>
    <w:rsid w:val="354B5A92"/>
    <w:rsid w:val="35524C92"/>
    <w:rsid w:val="356D0500"/>
    <w:rsid w:val="358C7FC1"/>
    <w:rsid w:val="35AD1D84"/>
    <w:rsid w:val="35B88ED4"/>
    <w:rsid w:val="35C03BB4"/>
    <w:rsid w:val="35FCD823"/>
    <w:rsid w:val="3639FA2E"/>
    <w:rsid w:val="36419F02"/>
    <w:rsid w:val="3673B650"/>
    <w:rsid w:val="36A7AEB7"/>
    <w:rsid w:val="36EE059B"/>
    <w:rsid w:val="370043D2"/>
    <w:rsid w:val="3707DC8B"/>
    <w:rsid w:val="37141814"/>
    <w:rsid w:val="372C4AF3"/>
    <w:rsid w:val="375F5B72"/>
    <w:rsid w:val="3767040A"/>
    <w:rsid w:val="37BA1D3B"/>
    <w:rsid w:val="37BFEE32"/>
    <w:rsid w:val="37C1C415"/>
    <w:rsid w:val="37CF7A9E"/>
    <w:rsid w:val="38488628"/>
    <w:rsid w:val="38544DFE"/>
    <w:rsid w:val="385E65D0"/>
    <w:rsid w:val="38A13D17"/>
    <w:rsid w:val="38A80F62"/>
    <w:rsid w:val="38B1846E"/>
    <w:rsid w:val="39068E55"/>
    <w:rsid w:val="390B0536"/>
    <w:rsid w:val="395D0485"/>
    <w:rsid w:val="395F2A6B"/>
    <w:rsid w:val="39703555"/>
    <w:rsid w:val="39935A65"/>
    <w:rsid w:val="39A8C541"/>
    <w:rsid w:val="39BB5922"/>
    <w:rsid w:val="39F40D62"/>
    <w:rsid w:val="3A008321"/>
    <w:rsid w:val="3A034E2A"/>
    <w:rsid w:val="3A1105EF"/>
    <w:rsid w:val="3A167C31"/>
    <w:rsid w:val="3A409E65"/>
    <w:rsid w:val="3A74FA59"/>
    <w:rsid w:val="3A911206"/>
    <w:rsid w:val="3AA40C85"/>
    <w:rsid w:val="3B1065E6"/>
    <w:rsid w:val="3B179959"/>
    <w:rsid w:val="3B17A5E1"/>
    <w:rsid w:val="3B1D545A"/>
    <w:rsid w:val="3B26F09C"/>
    <w:rsid w:val="3B2E56EE"/>
    <w:rsid w:val="3B4515C7"/>
    <w:rsid w:val="3B5093C8"/>
    <w:rsid w:val="3BE0C00F"/>
    <w:rsid w:val="3BF77F12"/>
    <w:rsid w:val="3BFE8E40"/>
    <w:rsid w:val="3C1114F0"/>
    <w:rsid w:val="3C4136FE"/>
    <w:rsid w:val="3C8D2F12"/>
    <w:rsid w:val="3CCBFDD6"/>
    <w:rsid w:val="3CD51FF9"/>
    <w:rsid w:val="3CE7C6A4"/>
    <w:rsid w:val="3D155489"/>
    <w:rsid w:val="3D181D48"/>
    <w:rsid w:val="3D1A9FEF"/>
    <w:rsid w:val="3D7457FF"/>
    <w:rsid w:val="3D86D9C9"/>
    <w:rsid w:val="3DBC4409"/>
    <w:rsid w:val="3DD99C4D"/>
    <w:rsid w:val="3DE6B4A0"/>
    <w:rsid w:val="3DF4CA7D"/>
    <w:rsid w:val="3DFF96A2"/>
    <w:rsid w:val="3E08BF45"/>
    <w:rsid w:val="3E20B9BC"/>
    <w:rsid w:val="3E31BF3F"/>
    <w:rsid w:val="3E367AAE"/>
    <w:rsid w:val="3E453E39"/>
    <w:rsid w:val="3E4ABC20"/>
    <w:rsid w:val="3E76FB8B"/>
    <w:rsid w:val="3EA00CAB"/>
    <w:rsid w:val="3EC29887"/>
    <w:rsid w:val="3EC3DAE8"/>
    <w:rsid w:val="3ED293E1"/>
    <w:rsid w:val="3ED74BA9"/>
    <w:rsid w:val="3ED7A9AB"/>
    <w:rsid w:val="3EDA3018"/>
    <w:rsid w:val="3F09A1F0"/>
    <w:rsid w:val="3F0BA7C2"/>
    <w:rsid w:val="3F5C2754"/>
    <w:rsid w:val="3F5C7E23"/>
    <w:rsid w:val="3F5ED097"/>
    <w:rsid w:val="3F662410"/>
    <w:rsid w:val="3F6E34D8"/>
    <w:rsid w:val="3F821D82"/>
    <w:rsid w:val="3F8C61EC"/>
    <w:rsid w:val="3FF7E781"/>
    <w:rsid w:val="400094B3"/>
    <w:rsid w:val="40014E28"/>
    <w:rsid w:val="400724DA"/>
    <w:rsid w:val="4040011D"/>
    <w:rsid w:val="40508D90"/>
    <w:rsid w:val="4093AA66"/>
    <w:rsid w:val="409CF21B"/>
    <w:rsid w:val="40E31C73"/>
    <w:rsid w:val="41153CC5"/>
    <w:rsid w:val="4133EA8A"/>
    <w:rsid w:val="414ECD6D"/>
    <w:rsid w:val="4150881D"/>
    <w:rsid w:val="4157B031"/>
    <w:rsid w:val="415F9641"/>
    <w:rsid w:val="41610B73"/>
    <w:rsid w:val="41723BB2"/>
    <w:rsid w:val="417580AD"/>
    <w:rsid w:val="41AE8DBC"/>
    <w:rsid w:val="41B34752"/>
    <w:rsid w:val="41BAB421"/>
    <w:rsid w:val="41BC63BF"/>
    <w:rsid w:val="41D2E976"/>
    <w:rsid w:val="4207D47E"/>
    <w:rsid w:val="421FBC20"/>
    <w:rsid w:val="42392E3A"/>
    <w:rsid w:val="425F8671"/>
    <w:rsid w:val="426DF0C9"/>
    <w:rsid w:val="42941EE5"/>
    <w:rsid w:val="42942AF4"/>
    <w:rsid w:val="42C063DD"/>
    <w:rsid w:val="42FB4426"/>
    <w:rsid w:val="42FBF124"/>
    <w:rsid w:val="4319CA58"/>
    <w:rsid w:val="433068F5"/>
    <w:rsid w:val="4331474B"/>
    <w:rsid w:val="4368207D"/>
    <w:rsid w:val="43746CFA"/>
    <w:rsid w:val="4386C96F"/>
    <w:rsid w:val="43C34129"/>
    <w:rsid w:val="43C4DEA7"/>
    <w:rsid w:val="43CA522D"/>
    <w:rsid w:val="43EC94A9"/>
    <w:rsid w:val="443CCFAA"/>
    <w:rsid w:val="4444556B"/>
    <w:rsid w:val="44474883"/>
    <w:rsid w:val="447CF3DF"/>
    <w:rsid w:val="44B468D1"/>
    <w:rsid w:val="44F4C26E"/>
    <w:rsid w:val="452A0049"/>
    <w:rsid w:val="452C160D"/>
    <w:rsid w:val="453C7550"/>
    <w:rsid w:val="45513E30"/>
    <w:rsid w:val="45624718"/>
    <w:rsid w:val="45653F1F"/>
    <w:rsid w:val="4597F541"/>
    <w:rsid w:val="45BB4885"/>
    <w:rsid w:val="45E925B2"/>
    <w:rsid w:val="4601A250"/>
    <w:rsid w:val="474981BC"/>
    <w:rsid w:val="47576C4C"/>
    <w:rsid w:val="475B1769"/>
    <w:rsid w:val="478AECBE"/>
    <w:rsid w:val="47945A25"/>
    <w:rsid w:val="47D05C61"/>
    <w:rsid w:val="47D66E67"/>
    <w:rsid w:val="47E80EAD"/>
    <w:rsid w:val="47EC048F"/>
    <w:rsid w:val="4815C318"/>
    <w:rsid w:val="483930F7"/>
    <w:rsid w:val="483E1201"/>
    <w:rsid w:val="4879DCA6"/>
    <w:rsid w:val="48B0E096"/>
    <w:rsid w:val="48B5DA83"/>
    <w:rsid w:val="48C9973B"/>
    <w:rsid w:val="48EBC722"/>
    <w:rsid w:val="48FE6F7C"/>
    <w:rsid w:val="49149533"/>
    <w:rsid w:val="494F9860"/>
    <w:rsid w:val="497F3AFA"/>
    <w:rsid w:val="499ACD32"/>
    <w:rsid w:val="49A0698B"/>
    <w:rsid w:val="49A55CD1"/>
    <w:rsid w:val="49B30786"/>
    <w:rsid w:val="4A0706EC"/>
    <w:rsid w:val="4A1D5634"/>
    <w:rsid w:val="4A27A2BA"/>
    <w:rsid w:val="4A4FFC50"/>
    <w:rsid w:val="4A6505C2"/>
    <w:rsid w:val="4AADB427"/>
    <w:rsid w:val="4AB97C5A"/>
    <w:rsid w:val="4ABB26E5"/>
    <w:rsid w:val="4ABF5DFF"/>
    <w:rsid w:val="4AD928BC"/>
    <w:rsid w:val="4B0D1622"/>
    <w:rsid w:val="4B10E863"/>
    <w:rsid w:val="4B38E0B3"/>
    <w:rsid w:val="4B3CF70D"/>
    <w:rsid w:val="4B49D1E2"/>
    <w:rsid w:val="4B4CB060"/>
    <w:rsid w:val="4B503B80"/>
    <w:rsid w:val="4B55F01F"/>
    <w:rsid w:val="4B646D98"/>
    <w:rsid w:val="4B6FEDFC"/>
    <w:rsid w:val="4BCAFABC"/>
    <w:rsid w:val="4BCEF9E7"/>
    <w:rsid w:val="4BE39941"/>
    <w:rsid w:val="4C00C8F4"/>
    <w:rsid w:val="4C0F392D"/>
    <w:rsid w:val="4C1C206E"/>
    <w:rsid w:val="4C59B470"/>
    <w:rsid w:val="4C68EC30"/>
    <w:rsid w:val="4C72AB64"/>
    <w:rsid w:val="4CA262ED"/>
    <w:rsid w:val="4CBABCE4"/>
    <w:rsid w:val="4CBC91BB"/>
    <w:rsid w:val="4CDC13AE"/>
    <w:rsid w:val="4D029E55"/>
    <w:rsid w:val="4D284B85"/>
    <w:rsid w:val="4D2B75C8"/>
    <w:rsid w:val="4D7A4D66"/>
    <w:rsid w:val="4D9B52C8"/>
    <w:rsid w:val="4DAE9146"/>
    <w:rsid w:val="4DE6D11C"/>
    <w:rsid w:val="4E186C4B"/>
    <w:rsid w:val="4E192B73"/>
    <w:rsid w:val="4E1E23FD"/>
    <w:rsid w:val="4E320C12"/>
    <w:rsid w:val="4E3B756A"/>
    <w:rsid w:val="4E80C7ED"/>
    <w:rsid w:val="4E810804"/>
    <w:rsid w:val="4EB9441C"/>
    <w:rsid w:val="4EF1B233"/>
    <w:rsid w:val="4F008312"/>
    <w:rsid w:val="4F3BC024"/>
    <w:rsid w:val="4F54BCE2"/>
    <w:rsid w:val="4F57AB24"/>
    <w:rsid w:val="4F834307"/>
    <w:rsid w:val="4F9E4CDC"/>
    <w:rsid w:val="4FA31D41"/>
    <w:rsid w:val="5025194E"/>
    <w:rsid w:val="50317641"/>
    <w:rsid w:val="50421774"/>
    <w:rsid w:val="50469A65"/>
    <w:rsid w:val="504EFCA0"/>
    <w:rsid w:val="5076E15D"/>
    <w:rsid w:val="50C36A76"/>
    <w:rsid w:val="50C38C2A"/>
    <w:rsid w:val="51351D14"/>
    <w:rsid w:val="5137ED92"/>
    <w:rsid w:val="51479053"/>
    <w:rsid w:val="514C67BE"/>
    <w:rsid w:val="5158DB7C"/>
    <w:rsid w:val="51843612"/>
    <w:rsid w:val="518671C5"/>
    <w:rsid w:val="518C9C3B"/>
    <w:rsid w:val="519B7C7F"/>
    <w:rsid w:val="51A1A3B8"/>
    <w:rsid w:val="51A8121D"/>
    <w:rsid w:val="51C7310C"/>
    <w:rsid w:val="51E29E64"/>
    <w:rsid w:val="51EE2B46"/>
    <w:rsid w:val="51F15F6D"/>
    <w:rsid w:val="51F2CBF7"/>
    <w:rsid w:val="5211F99E"/>
    <w:rsid w:val="5230904E"/>
    <w:rsid w:val="5259D088"/>
    <w:rsid w:val="5273F6DD"/>
    <w:rsid w:val="528234DE"/>
    <w:rsid w:val="528D6BF8"/>
    <w:rsid w:val="52A20B3C"/>
    <w:rsid w:val="534BCB32"/>
    <w:rsid w:val="53508E94"/>
    <w:rsid w:val="53731F1F"/>
    <w:rsid w:val="537B8979"/>
    <w:rsid w:val="538470A7"/>
    <w:rsid w:val="5384D252"/>
    <w:rsid w:val="5393689E"/>
    <w:rsid w:val="53999966"/>
    <w:rsid w:val="53B6CFD0"/>
    <w:rsid w:val="53BB2BB7"/>
    <w:rsid w:val="53CA70C4"/>
    <w:rsid w:val="53E1722E"/>
    <w:rsid w:val="53F44578"/>
    <w:rsid w:val="5436774A"/>
    <w:rsid w:val="54476028"/>
    <w:rsid w:val="544CF8BA"/>
    <w:rsid w:val="544F23D3"/>
    <w:rsid w:val="54A1FD4F"/>
    <w:rsid w:val="54D6281F"/>
    <w:rsid w:val="54E4BFA3"/>
    <w:rsid w:val="5504AB31"/>
    <w:rsid w:val="55205694"/>
    <w:rsid w:val="5545F62A"/>
    <w:rsid w:val="5548A2B1"/>
    <w:rsid w:val="5556FECF"/>
    <w:rsid w:val="55807F8D"/>
    <w:rsid w:val="5589E3EB"/>
    <w:rsid w:val="55A1D53C"/>
    <w:rsid w:val="55AE332F"/>
    <w:rsid w:val="55DA01DA"/>
    <w:rsid w:val="55E29D81"/>
    <w:rsid w:val="55F2B085"/>
    <w:rsid w:val="56083F1C"/>
    <w:rsid w:val="5633FADC"/>
    <w:rsid w:val="56340FF8"/>
    <w:rsid w:val="565AD5A0"/>
    <w:rsid w:val="56698593"/>
    <w:rsid w:val="5674B6C7"/>
    <w:rsid w:val="568F0F41"/>
    <w:rsid w:val="569E464A"/>
    <w:rsid w:val="56F154E8"/>
    <w:rsid w:val="57229274"/>
    <w:rsid w:val="576B13BC"/>
    <w:rsid w:val="5779843C"/>
    <w:rsid w:val="57902CBB"/>
    <w:rsid w:val="57BDFCDF"/>
    <w:rsid w:val="57DD8BAC"/>
    <w:rsid w:val="57DF62E6"/>
    <w:rsid w:val="57F6A8E2"/>
    <w:rsid w:val="58333A4C"/>
    <w:rsid w:val="58385BD3"/>
    <w:rsid w:val="58407CE2"/>
    <w:rsid w:val="5841FFB8"/>
    <w:rsid w:val="585352A3"/>
    <w:rsid w:val="587A9225"/>
    <w:rsid w:val="58896677"/>
    <w:rsid w:val="58DAFF79"/>
    <w:rsid w:val="58DC9D8F"/>
    <w:rsid w:val="592346D6"/>
    <w:rsid w:val="59278CE7"/>
    <w:rsid w:val="592C64C8"/>
    <w:rsid w:val="593386E9"/>
    <w:rsid w:val="594B2030"/>
    <w:rsid w:val="595BA17A"/>
    <w:rsid w:val="5973DE02"/>
    <w:rsid w:val="5980B8C2"/>
    <w:rsid w:val="59A7E86C"/>
    <w:rsid w:val="59B207A5"/>
    <w:rsid w:val="59BD1325"/>
    <w:rsid w:val="59D1E9BE"/>
    <w:rsid w:val="5A0A12A6"/>
    <w:rsid w:val="5A14FADA"/>
    <w:rsid w:val="5A268D0E"/>
    <w:rsid w:val="5A8E4084"/>
    <w:rsid w:val="5ACDA45A"/>
    <w:rsid w:val="5B0245E6"/>
    <w:rsid w:val="5B075AC4"/>
    <w:rsid w:val="5B394E9D"/>
    <w:rsid w:val="5B4EE0F2"/>
    <w:rsid w:val="5B60E39B"/>
    <w:rsid w:val="5B687206"/>
    <w:rsid w:val="5BA20873"/>
    <w:rsid w:val="5BB370EA"/>
    <w:rsid w:val="5BB4BCE7"/>
    <w:rsid w:val="5BBCCBF9"/>
    <w:rsid w:val="5BD1BD88"/>
    <w:rsid w:val="5BDC570E"/>
    <w:rsid w:val="5BEA18FB"/>
    <w:rsid w:val="5C24E2E1"/>
    <w:rsid w:val="5C4E3A10"/>
    <w:rsid w:val="5CA006E2"/>
    <w:rsid w:val="5CADF1AC"/>
    <w:rsid w:val="5CB245D7"/>
    <w:rsid w:val="5CBD17E0"/>
    <w:rsid w:val="5CBF0E5F"/>
    <w:rsid w:val="5CDD4CF3"/>
    <w:rsid w:val="5CE0DCDF"/>
    <w:rsid w:val="5CE7672E"/>
    <w:rsid w:val="5D0222C6"/>
    <w:rsid w:val="5D0A1CBC"/>
    <w:rsid w:val="5D27616C"/>
    <w:rsid w:val="5D319CA6"/>
    <w:rsid w:val="5D353E1A"/>
    <w:rsid w:val="5D39089D"/>
    <w:rsid w:val="5D4344FD"/>
    <w:rsid w:val="5D95C154"/>
    <w:rsid w:val="5DE129A5"/>
    <w:rsid w:val="5E504798"/>
    <w:rsid w:val="5E525644"/>
    <w:rsid w:val="5E574A86"/>
    <w:rsid w:val="5E5AF9B5"/>
    <w:rsid w:val="5E6A1B8D"/>
    <w:rsid w:val="5E7BDBA5"/>
    <w:rsid w:val="5E7EAED2"/>
    <w:rsid w:val="5E7EF4FB"/>
    <w:rsid w:val="5E807349"/>
    <w:rsid w:val="5EB09C2C"/>
    <w:rsid w:val="5EEF6726"/>
    <w:rsid w:val="5EFC441F"/>
    <w:rsid w:val="5F0929BA"/>
    <w:rsid w:val="5F094E14"/>
    <w:rsid w:val="5F1F3C27"/>
    <w:rsid w:val="5FA05D1E"/>
    <w:rsid w:val="5FABCA60"/>
    <w:rsid w:val="5FBBEAB3"/>
    <w:rsid w:val="5FD3AC0B"/>
    <w:rsid w:val="5FF2DE86"/>
    <w:rsid w:val="600201D2"/>
    <w:rsid w:val="6008812D"/>
    <w:rsid w:val="600EDCA1"/>
    <w:rsid w:val="60634700"/>
    <w:rsid w:val="60668BB1"/>
    <w:rsid w:val="60974687"/>
    <w:rsid w:val="609DB9F5"/>
    <w:rsid w:val="609E516D"/>
    <w:rsid w:val="60ABB3DC"/>
    <w:rsid w:val="60D539E5"/>
    <w:rsid w:val="61014D1E"/>
    <w:rsid w:val="615C4FFE"/>
    <w:rsid w:val="61877076"/>
    <w:rsid w:val="618A78D1"/>
    <w:rsid w:val="618E2E20"/>
    <w:rsid w:val="618E38B8"/>
    <w:rsid w:val="61EFB33C"/>
    <w:rsid w:val="61F04C5A"/>
    <w:rsid w:val="621F3864"/>
    <w:rsid w:val="62255CCC"/>
    <w:rsid w:val="6291FF55"/>
    <w:rsid w:val="62AD6ECB"/>
    <w:rsid w:val="630B09B4"/>
    <w:rsid w:val="637E74EC"/>
    <w:rsid w:val="63CABF13"/>
    <w:rsid w:val="63F727D3"/>
    <w:rsid w:val="64070AC4"/>
    <w:rsid w:val="640EC581"/>
    <w:rsid w:val="64208343"/>
    <w:rsid w:val="6421CA1D"/>
    <w:rsid w:val="643A1ECF"/>
    <w:rsid w:val="644E8632"/>
    <w:rsid w:val="64567040"/>
    <w:rsid w:val="64643F3F"/>
    <w:rsid w:val="646C6681"/>
    <w:rsid w:val="64B9184D"/>
    <w:rsid w:val="6513804E"/>
    <w:rsid w:val="6516AE28"/>
    <w:rsid w:val="65339B1E"/>
    <w:rsid w:val="6533DACE"/>
    <w:rsid w:val="6554CA61"/>
    <w:rsid w:val="65586E95"/>
    <w:rsid w:val="658C1AFD"/>
    <w:rsid w:val="65B72527"/>
    <w:rsid w:val="65BEF4E2"/>
    <w:rsid w:val="65C8E2B5"/>
    <w:rsid w:val="65D36F59"/>
    <w:rsid w:val="660F962D"/>
    <w:rsid w:val="66248273"/>
    <w:rsid w:val="6639E9A7"/>
    <w:rsid w:val="66670686"/>
    <w:rsid w:val="666E0750"/>
    <w:rsid w:val="66750153"/>
    <w:rsid w:val="66A5BD1B"/>
    <w:rsid w:val="67039BDF"/>
    <w:rsid w:val="671F9557"/>
    <w:rsid w:val="672A0D38"/>
    <w:rsid w:val="672AA7AD"/>
    <w:rsid w:val="673B7BD8"/>
    <w:rsid w:val="6759EA72"/>
    <w:rsid w:val="675BD78D"/>
    <w:rsid w:val="678DDDA8"/>
    <w:rsid w:val="67C5F380"/>
    <w:rsid w:val="67C61212"/>
    <w:rsid w:val="67F01778"/>
    <w:rsid w:val="67F37D03"/>
    <w:rsid w:val="68019B87"/>
    <w:rsid w:val="680C4620"/>
    <w:rsid w:val="6844AF68"/>
    <w:rsid w:val="685E1A57"/>
    <w:rsid w:val="6883130A"/>
    <w:rsid w:val="68E661C7"/>
    <w:rsid w:val="6915D312"/>
    <w:rsid w:val="694218B1"/>
    <w:rsid w:val="698D8322"/>
    <w:rsid w:val="6992F94A"/>
    <w:rsid w:val="69952750"/>
    <w:rsid w:val="69A4D283"/>
    <w:rsid w:val="69C3C43F"/>
    <w:rsid w:val="69E14973"/>
    <w:rsid w:val="69F0F8BE"/>
    <w:rsid w:val="6A255CB3"/>
    <w:rsid w:val="6A25F861"/>
    <w:rsid w:val="6A5FB5D4"/>
    <w:rsid w:val="6A898595"/>
    <w:rsid w:val="6A9F7082"/>
    <w:rsid w:val="6AB1E11E"/>
    <w:rsid w:val="6AB542FB"/>
    <w:rsid w:val="6AB9C451"/>
    <w:rsid w:val="6ACBA415"/>
    <w:rsid w:val="6AF89041"/>
    <w:rsid w:val="6B1BE175"/>
    <w:rsid w:val="6B203174"/>
    <w:rsid w:val="6B216D9D"/>
    <w:rsid w:val="6B29B774"/>
    <w:rsid w:val="6B33CD16"/>
    <w:rsid w:val="6B56E1A6"/>
    <w:rsid w:val="6B77C83A"/>
    <w:rsid w:val="6B82F94F"/>
    <w:rsid w:val="6BC04F7E"/>
    <w:rsid w:val="6BF0CEFB"/>
    <w:rsid w:val="6C0476C3"/>
    <w:rsid w:val="6C4E8CD4"/>
    <w:rsid w:val="6C80C348"/>
    <w:rsid w:val="6C952B2E"/>
    <w:rsid w:val="6CB93473"/>
    <w:rsid w:val="6D0DEF5E"/>
    <w:rsid w:val="6D0ED555"/>
    <w:rsid w:val="6DB9DACA"/>
    <w:rsid w:val="6E0DB8E4"/>
    <w:rsid w:val="6E0DEAB0"/>
    <w:rsid w:val="6E44BF02"/>
    <w:rsid w:val="6E74AF65"/>
    <w:rsid w:val="6E757F30"/>
    <w:rsid w:val="6E7F519A"/>
    <w:rsid w:val="6E8DABC8"/>
    <w:rsid w:val="6EB92EBC"/>
    <w:rsid w:val="6EE46CB3"/>
    <w:rsid w:val="6EFBE692"/>
    <w:rsid w:val="6F259E3E"/>
    <w:rsid w:val="6F51FD04"/>
    <w:rsid w:val="6F89AC7C"/>
    <w:rsid w:val="6F9C9115"/>
    <w:rsid w:val="6F9CD57F"/>
    <w:rsid w:val="6FC3ECE3"/>
    <w:rsid w:val="6FD895C9"/>
    <w:rsid w:val="6FEFC705"/>
    <w:rsid w:val="6FFAB8A1"/>
    <w:rsid w:val="7008D8DE"/>
    <w:rsid w:val="7015F1C1"/>
    <w:rsid w:val="702B8239"/>
    <w:rsid w:val="7051C967"/>
    <w:rsid w:val="7075E015"/>
    <w:rsid w:val="709212B7"/>
    <w:rsid w:val="70A9D295"/>
    <w:rsid w:val="70CE5973"/>
    <w:rsid w:val="710FD547"/>
    <w:rsid w:val="714004D6"/>
    <w:rsid w:val="71560ECA"/>
    <w:rsid w:val="719D46B0"/>
    <w:rsid w:val="71A7824A"/>
    <w:rsid w:val="71B5DBF5"/>
    <w:rsid w:val="71CE6BDF"/>
    <w:rsid w:val="71DB4C94"/>
    <w:rsid w:val="71DB74F7"/>
    <w:rsid w:val="71E2E2D6"/>
    <w:rsid w:val="721B6FB4"/>
    <w:rsid w:val="72239B4E"/>
    <w:rsid w:val="722926D7"/>
    <w:rsid w:val="726F9878"/>
    <w:rsid w:val="72882540"/>
    <w:rsid w:val="72BD6BFD"/>
    <w:rsid w:val="72CA5883"/>
    <w:rsid w:val="72DADE5F"/>
    <w:rsid w:val="730048C9"/>
    <w:rsid w:val="73049DB9"/>
    <w:rsid w:val="7308C219"/>
    <w:rsid w:val="735C705B"/>
    <w:rsid w:val="7370D07E"/>
    <w:rsid w:val="73897831"/>
    <w:rsid w:val="739DDEE2"/>
    <w:rsid w:val="73B3BC48"/>
    <w:rsid w:val="73FF3A40"/>
    <w:rsid w:val="741B932E"/>
    <w:rsid w:val="743D1645"/>
    <w:rsid w:val="74423356"/>
    <w:rsid w:val="74477601"/>
    <w:rsid w:val="74A06B0F"/>
    <w:rsid w:val="74A0EE1B"/>
    <w:rsid w:val="74BC2442"/>
    <w:rsid w:val="74DEA0C7"/>
    <w:rsid w:val="7504AEBF"/>
    <w:rsid w:val="752BA0A4"/>
    <w:rsid w:val="753141F6"/>
    <w:rsid w:val="75549723"/>
    <w:rsid w:val="7569168C"/>
    <w:rsid w:val="7576EF21"/>
    <w:rsid w:val="75819D00"/>
    <w:rsid w:val="75C7C4DE"/>
    <w:rsid w:val="75DA423A"/>
    <w:rsid w:val="75DE09B4"/>
    <w:rsid w:val="75FB6077"/>
    <w:rsid w:val="75FE0532"/>
    <w:rsid w:val="76080B5A"/>
    <w:rsid w:val="760B8F3B"/>
    <w:rsid w:val="76333B2D"/>
    <w:rsid w:val="76575D44"/>
    <w:rsid w:val="7658EC28"/>
    <w:rsid w:val="7663A6EE"/>
    <w:rsid w:val="767E2239"/>
    <w:rsid w:val="767ED0AE"/>
    <w:rsid w:val="76B42BCD"/>
    <w:rsid w:val="77081ED5"/>
    <w:rsid w:val="77314755"/>
    <w:rsid w:val="775C7F25"/>
    <w:rsid w:val="776E767D"/>
    <w:rsid w:val="77A2BE0C"/>
    <w:rsid w:val="77B4C01A"/>
    <w:rsid w:val="77BFC7BF"/>
    <w:rsid w:val="77DDC0B3"/>
    <w:rsid w:val="77EB0A82"/>
    <w:rsid w:val="77FA0A33"/>
    <w:rsid w:val="78040EB0"/>
    <w:rsid w:val="7813926F"/>
    <w:rsid w:val="781E13E5"/>
    <w:rsid w:val="785E0FFE"/>
    <w:rsid w:val="789CB7A2"/>
    <w:rsid w:val="78C0EA1A"/>
    <w:rsid w:val="78CB2217"/>
    <w:rsid w:val="7901FD0A"/>
    <w:rsid w:val="792F9DDA"/>
    <w:rsid w:val="7936AD07"/>
    <w:rsid w:val="7966A643"/>
    <w:rsid w:val="7981EAF5"/>
    <w:rsid w:val="798ECE75"/>
    <w:rsid w:val="7999EEE4"/>
    <w:rsid w:val="79C35A99"/>
    <w:rsid w:val="79C642D7"/>
    <w:rsid w:val="7A68ECBD"/>
    <w:rsid w:val="7A6AFD41"/>
    <w:rsid w:val="7A6B0C3D"/>
    <w:rsid w:val="7A90799D"/>
    <w:rsid w:val="7A9AC162"/>
    <w:rsid w:val="7AE67AFC"/>
    <w:rsid w:val="7B01A421"/>
    <w:rsid w:val="7B144E49"/>
    <w:rsid w:val="7B1CD923"/>
    <w:rsid w:val="7B259797"/>
    <w:rsid w:val="7B5AD095"/>
    <w:rsid w:val="7B693776"/>
    <w:rsid w:val="7B89F090"/>
    <w:rsid w:val="7BA5E17A"/>
    <w:rsid w:val="7BE68086"/>
    <w:rsid w:val="7BF7F3C6"/>
    <w:rsid w:val="7C2DAA65"/>
    <w:rsid w:val="7C47F774"/>
    <w:rsid w:val="7C6E6DC4"/>
    <w:rsid w:val="7C70721D"/>
    <w:rsid w:val="7C70EE0C"/>
    <w:rsid w:val="7C75173A"/>
    <w:rsid w:val="7CC8E9F2"/>
    <w:rsid w:val="7CF7686C"/>
    <w:rsid w:val="7D1A2F0D"/>
    <w:rsid w:val="7D1A5B97"/>
    <w:rsid w:val="7D364E68"/>
    <w:rsid w:val="7D3EA429"/>
    <w:rsid w:val="7D5D2581"/>
    <w:rsid w:val="7D7B7A86"/>
    <w:rsid w:val="7D83B42A"/>
    <w:rsid w:val="7D84CA35"/>
    <w:rsid w:val="7DFCD7EC"/>
    <w:rsid w:val="7E151EFE"/>
    <w:rsid w:val="7E2D4D97"/>
    <w:rsid w:val="7E571F46"/>
    <w:rsid w:val="7E993A82"/>
    <w:rsid w:val="7F2F75A4"/>
    <w:rsid w:val="7F342C78"/>
    <w:rsid w:val="7F46584E"/>
    <w:rsid w:val="7FB1139A"/>
    <w:rsid w:val="7FC0E4D2"/>
    <w:rsid w:val="7FC7DEB6"/>
    <w:rsid w:val="7FE9BE80"/>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F12DD"/>
  <w15:docId w15:val="{0401D282-A363-485A-B16E-E4AB0819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766CA"/>
    <w:rPr>
      <w:rFonts w:ascii="Times New Roman" w:eastAsia="Times New Roman" w:hAnsi="Times New Roman" w:cs="Times New Roman"/>
    </w:rPr>
  </w:style>
  <w:style w:type="paragraph" w:styleId="Overskrift1">
    <w:name w:val="heading 1"/>
    <w:basedOn w:val="Normal"/>
    <w:uiPriority w:val="1"/>
    <w:qFormat/>
    <w:pPr>
      <w:ind w:left="457" w:hanging="345"/>
      <w:outlineLvl w:val="0"/>
    </w:pPr>
    <w:rPr>
      <w:rFonts w:ascii="Cambria" w:eastAsia="Cambria" w:hAnsi="Cambria" w:cs="Cambria"/>
      <w:b/>
      <w:bCs/>
      <w:sz w:val="23"/>
      <w:szCs w:val="23"/>
    </w:rPr>
  </w:style>
  <w:style w:type="paragraph" w:styleId="Overskrift2">
    <w:name w:val="heading 2"/>
    <w:basedOn w:val="Normal"/>
    <w:next w:val="Normal"/>
    <w:link w:val="Overskrift2Tegn"/>
    <w:uiPriority w:val="9"/>
    <w:unhideWhenUsed/>
    <w:qFormat/>
    <w:rsid w:val="00AD29B7"/>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3766C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iPriority w:val="1"/>
    <w:qFormat/>
    <w:rPr>
      <w:sz w:val="23"/>
      <w:szCs w:val="23"/>
    </w:rPr>
  </w:style>
  <w:style w:type="paragraph" w:styleId="Listeavsnitt">
    <w:name w:val="List Paragraph"/>
    <w:basedOn w:val="Normal"/>
    <w:uiPriority w:val="34"/>
    <w:qFormat/>
    <w:pPr>
      <w:ind w:left="457" w:hanging="345"/>
    </w:pPr>
    <w:rPr>
      <w:rFonts w:ascii="Cambria" w:eastAsia="Cambria" w:hAnsi="Cambria" w:cs="Cambria"/>
    </w:rPr>
  </w:style>
  <w:style w:type="paragraph" w:customStyle="1" w:styleId="TableParagraph">
    <w:name w:val="Table Paragraph"/>
    <w:basedOn w:val="Normal"/>
    <w:uiPriority w:val="1"/>
    <w:qFormat/>
  </w:style>
  <w:style w:type="paragraph" w:styleId="Bobletekst">
    <w:name w:val="Balloon Text"/>
    <w:basedOn w:val="Normal"/>
    <w:link w:val="BobletekstTegn"/>
    <w:uiPriority w:val="99"/>
    <w:semiHidden/>
    <w:unhideWhenUsed/>
    <w:rsid w:val="00033979"/>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33979"/>
    <w:rPr>
      <w:rFonts w:ascii="Segoe UI" w:eastAsia="Times New Roman" w:hAnsi="Segoe UI" w:cs="Segoe UI"/>
      <w:sz w:val="18"/>
      <w:szCs w:val="18"/>
    </w:rPr>
  </w:style>
  <w:style w:type="character" w:styleId="Merknadsreferanse">
    <w:name w:val="annotation reference"/>
    <w:basedOn w:val="Standardskriftforavsnitt"/>
    <w:uiPriority w:val="99"/>
    <w:semiHidden/>
    <w:unhideWhenUsed/>
    <w:rsid w:val="002E3DE1"/>
    <w:rPr>
      <w:sz w:val="16"/>
      <w:szCs w:val="16"/>
    </w:rPr>
  </w:style>
  <w:style w:type="paragraph" w:styleId="Merknadstekst">
    <w:name w:val="annotation text"/>
    <w:basedOn w:val="Normal"/>
    <w:link w:val="MerknadstekstTegn"/>
    <w:uiPriority w:val="99"/>
    <w:unhideWhenUsed/>
    <w:rsid w:val="002E3DE1"/>
    <w:rPr>
      <w:sz w:val="20"/>
      <w:szCs w:val="20"/>
    </w:rPr>
  </w:style>
  <w:style w:type="character" w:customStyle="1" w:styleId="MerknadstekstTegn">
    <w:name w:val="Merknadstekst Tegn"/>
    <w:basedOn w:val="Standardskriftforavsnitt"/>
    <w:link w:val="Merknadstekst"/>
    <w:uiPriority w:val="99"/>
    <w:rsid w:val="002E3DE1"/>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2E3DE1"/>
    <w:rPr>
      <w:b/>
      <w:bCs/>
    </w:rPr>
  </w:style>
  <w:style w:type="character" w:customStyle="1" w:styleId="KommentaremneTegn">
    <w:name w:val="Kommentaremne Tegn"/>
    <w:basedOn w:val="MerknadstekstTegn"/>
    <w:link w:val="Kommentaremne"/>
    <w:uiPriority w:val="99"/>
    <w:semiHidden/>
    <w:rsid w:val="002E3DE1"/>
    <w:rPr>
      <w:rFonts w:ascii="Times New Roman" w:eastAsia="Times New Roman" w:hAnsi="Times New Roman" w:cs="Times New Roman"/>
      <w:b/>
      <w:bCs/>
      <w:sz w:val="20"/>
      <w:szCs w:val="20"/>
    </w:rPr>
  </w:style>
  <w:style w:type="paragraph" w:styleId="Fotnotetekst">
    <w:name w:val="footnote text"/>
    <w:basedOn w:val="Normal"/>
    <w:link w:val="FotnotetekstTegn"/>
    <w:uiPriority w:val="99"/>
    <w:semiHidden/>
    <w:unhideWhenUsed/>
    <w:rsid w:val="0028239A"/>
    <w:rPr>
      <w:sz w:val="20"/>
      <w:szCs w:val="20"/>
    </w:rPr>
  </w:style>
  <w:style w:type="character" w:customStyle="1" w:styleId="FotnotetekstTegn">
    <w:name w:val="Fotnotetekst Tegn"/>
    <w:basedOn w:val="Standardskriftforavsnitt"/>
    <w:link w:val="Fotnotetekst"/>
    <w:uiPriority w:val="99"/>
    <w:semiHidden/>
    <w:rsid w:val="0028239A"/>
    <w:rPr>
      <w:rFonts w:ascii="Times New Roman" w:eastAsia="Times New Roman" w:hAnsi="Times New Roman" w:cs="Times New Roman"/>
      <w:sz w:val="20"/>
      <w:szCs w:val="20"/>
    </w:rPr>
  </w:style>
  <w:style w:type="character" w:styleId="Fotnotereferanse">
    <w:name w:val="footnote reference"/>
    <w:basedOn w:val="Standardskriftforavsnitt"/>
    <w:uiPriority w:val="99"/>
    <w:semiHidden/>
    <w:unhideWhenUsed/>
    <w:rsid w:val="0028239A"/>
    <w:rPr>
      <w:vertAlign w:val="superscript"/>
    </w:rPr>
  </w:style>
  <w:style w:type="paragraph" w:styleId="Topptekst">
    <w:name w:val="header"/>
    <w:basedOn w:val="Normal"/>
    <w:link w:val="TopptekstTegn"/>
    <w:uiPriority w:val="99"/>
    <w:unhideWhenUsed/>
    <w:rsid w:val="001A7404"/>
    <w:pPr>
      <w:tabs>
        <w:tab w:val="center" w:pos="4513"/>
        <w:tab w:val="right" w:pos="9026"/>
      </w:tabs>
    </w:pPr>
  </w:style>
  <w:style w:type="character" w:customStyle="1" w:styleId="TopptekstTegn">
    <w:name w:val="Topptekst Tegn"/>
    <w:basedOn w:val="Standardskriftforavsnitt"/>
    <w:link w:val="Topptekst"/>
    <w:uiPriority w:val="99"/>
    <w:rsid w:val="001A7404"/>
    <w:rPr>
      <w:rFonts w:ascii="Times New Roman" w:eastAsia="Times New Roman" w:hAnsi="Times New Roman" w:cs="Times New Roman"/>
    </w:rPr>
  </w:style>
  <w:style w:type="paragraph" w:styleId="Bunntekst">
    <w:name w:val="footer"/>
    <w:basedOn w:val="Normal"/>
    <w:link w:val="BunntekstTegn"/>
    <w:uiPriority w:val="99"/>
    <w:unhideWhenUsed/>
    <w:rsid w:val="001A7404"/>
    <w:pPr>
      <w:tabs>
        <w:tab w:val="center" w:pos="4513"/>
        <w:tab w:val="right" w:pos="9026"/>
      </w:tabs>
    </w:pPr>
  </w:style>
  <w:style w:type="character" w:customStyle="1" w:styleId="BunntekstTegn">
    <w:name w:val="Bunntekst Tegn"/>
    <w:basedOn w:val="Standardskriftforavsnitt"/>
    <w:link w:val="Bunntekst"/>
    <w:uiPriority w:val="99"/>
    <w:rsid w:val="001A7404"/>
    <w:rPr>
      <w:rFonts w:ascii="Times New Roman" w:eastAsia="Times New Roman" w:hAnsi="Times New Roman" w:cs="Times New Roman"/>
    </w:rPr>
  </w:style>
  <w:style w:type="character" w:styleId="Hyperkobling">
    <w:name w:val="Hyperlink"/>
    <w:basedOn w:val="Standardskriftforavsnitt"/>
    <w:uiPriority w:val="99"/>
    <w:unhideWhenUsed/>
    <w:rsid w:val="0038670D"/>
    <w:rPr>
      <w:color w:val="0000FF"/>
      <w:u w:val="single"/>
    </w:rPr>
  </w:style>
  <w:style w:type="character" w:customStyle="1" w:styleId="BrdtekstTegn">
    <w:name w:val="Brødtekst Tegn"/>
    <w:basedOn w:val="Standardskriftforavsnitt"/>
    <w:link w:val="Brdtekst"/>
    <w:uiPriority w:val="1"/>
    <w:rsid w:val="003C50B0"/>
    <w:rPr>
      <w:rFonts w:ascii="Times New Roman" w:eastAsia="Times New Roman" w:hAnsi="Times New Roman" w:cs="Times New Roman"/>
      <w:sz w:val="23"/>
      <w:szCs w:val="23"/>
    </w:rPr>
  </w:style>
  <w:style w:type="character" w:customStyle="1" w:styleId="Overskrift2Tegn">
    <w:name w:val="Overskrift 2 Tegn"/>
    <w:basedOn w:val="Standardskriftforavsnitt"/>
    <w:link w:val="Overskrift2"/>
    <w:uiPriority w:val="9"/>
    <w:rsid w:val="00AD29B7"/>
    <w:rPr>
      <w:rFonts w:asciiTheme="majorHAnsi" w:eastAsiaTheme="majorEastAsia" w:hAnsiTheme="majorHAnsi" w:cstheme="majorBidi"/>
      <w:color w:val="365F91" w:themeColor="accent1" w:themeShade="BF"/>
      <w:sz w:val="26"/>
      <w:szCs w:val="26"/>
    </w:rPr>
  </w:style>
  <w:style w:type="table" w:styleId="Tabellrutenett">
    <w:name w:val="Table Grid"/>
    <w:basedOn w:val="Vanligtabell"/>
    <w:rsid w:val="00527431"/>
    <w:pPr>
      <w:widowControl/>
      <w:autoSpaceDE/>
      <w:autoSpaceDN/>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Standardskriftforavsnitt"/>
    <w:uiPriority w:val="99"/>
    <w:semiHidden/>
    <w:unhideWhenUsed/>
    <w:rsid w:val="0014578A"/>
    <w:rPr>
      <w:color w:val="605E5C"/>
      <w:shd w:val="clear" w:color="auto" w:fill="E1DFDD"/>
    </w:rPr>
  </w:style>
  <w:style w:type="paragraph" w:styleId="Overskriftforinnholdsfortegnelse">
    <w:name w:val="TOC Heading"/>
    <w:basedOn w:val="Overskrift1"/>
    <w:next w:val="Normal"/>
    <w:uiPriority w:val="39"/>
    <w:unhideWhenUsed/>
    <w:qFormat/>
    <w:rsid w:val="003766CA"/>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nb-NO" w:eastAsia="nb-NO"/>
    </w:rPr>
  </w:style>
  <w:style w:type="paragraph" w:styleId="INNH1">
    <w:name w:val="toc 1"/>
    <w:basedOn w:val="Normal"/>
    <w:next w:val="Normal"/>
    <w:autoRedefine/>
    <w:uiPriority w:val="39"/>
    <w:unhideWhenUsed/>
    <w:rsid w:val="003766CA"/>
    <w:pPr>
      <w:spacing w:after="100"/>
    </w:pPr>
  </w:style>
  <w:style w:type="paragraph" w:styleId="INNH2">
    <w:name w:val="toc 2"/>
    <w:basedOn w:val="Normal"/>
    <w:next w:val="Normal"/>
    <w:autoRedefine/>
    <w:uiPriority w:val="39"/>
    <w:unhideWhenUsed/>
    <w:rsid w:val="003766CA"/>
    <w:pPr>
      <w:spacing w:after="100"/>
      <w:ind w:left="220"/>
    </w:pPr>
  </w:style>
  <w:style w:type="character" w:customStyle="1" w:styleId="Overskrift3Tegn">
    <w:name w:val="Overskrift 3 Tegn"/>
    <w:basedOn w:val="Standardskriftforavsnitt"/>
    <w:link w:val="Overskrift3"/>
    <w:uiPriority w:val="9"/>
    <w:rsid w:val="003766CA"/>
    <w:rPr>
      <w:rFonts w:asciiTheme="majorHAnsi" w:eastAsiaTheme="majorEastAsia" w:hAnsiTheme="majorHAnsi" w:cstheme="majorBidi"/>
      <w:color w:val="243F60" w:themeColor="accent1" w:themeShade="7F"/>
      <w:sz w:val="24"/>
      <w:szCs w:val="24"/>
    </w:rPr>
  </w:style>
  <w:style w:type="paragraph" w:styleId="INNH3">
    <w:name w:val="toc 3"/>
    <w:basedOn w:val="Normal"/>
    <w:next w:val="Normal"/>
    <w:autoRedefine/>
    <w:uiPriority w:val="39"/>
    <w:unhideWhenUsed/>
    <w:rsid w:val="003766CA"/>
    <w:pPr>
      <w:spacing w:after="100"/>
      <w:ind w:left="440"/>
    </w:pPr>
  </w:style>
  <w:style w:type="paragraph" w:styleId="NormalWeb">
    <w:name w:val="Normal (Web)"/>
    <w:basedOn w:val="Normal"/>
    <w:uiPriority w:val="99"/>
    <w:semiHidden/>
    <w:unhideWhenUsed/>
    <w:rsid w:val="00E013DB"/>
    <w:pPr>
      <w:widowControl/>
      <w:autoSpaceDE/>
      <w:autoSpaceDN/>
      <w:spacing w:before="100" w:beforeAutospacing="1" w:after="100" w:afterAutospacing="1"/>
    </w:pPr>
    <w:rPr>
      <w:rFonts w:ascii="Calibri" w:eastAsiaTheme="minorHAnsi" w:hAnsi="Calibri" w:cs="Calibri"/>
      <w:lang w:val="nb-NO" w:eastAsia="nb-NO"/>
    </w:rPr>
  </w:style>
  <w:style w:type="paragraph" w:styleId="Revisjon">
    <w:name w:val="Revision"/>
    <w:hidden/>
    <w:uiPriority w:val="99"/>
    <w:semiHidden/>
    <w:rsid w:val="00E64897"/>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7928">
      <w:bodyDiv w:val="1"/>
      <w:marLeft w:val="0"/>
      <w:marRight w:val="0"/>
      <w:marTop w:val="0"/>
      <w:marBottom w:val="0"/>
      <w:divBdr>
        <w:top w:val="none" w:sz="0" w:space="0" w:color="auto"/>
        <w:left w:val="none" w:sz="0" w:space="0" w:color="auto"/>
        <w:bottom w:val="none" w:sz="0" w:space="0" w:color="auto"/>
        <w:right w:val="none" w:sz="0" w:space="0" w:color="auto"/>
      </w:divBdr>
      <w:divsChild>
        <w:div w:id="449664263">
          <w:marLeft w:val="0"/>
          <w:marRight w:val="0"/>
          <w:marTop w:val="0"/>
          <w:marBottom w:val="0"/>
          <w:divBdr>
            <w:top w:val="none" w:sz="0" w:space="0" w:color="auto"/>
            <w:left w:val="none" w:sz="0" w:space="0" w:color="auto"/>
            <w:bottom w:val="none" w:sz="0" w:space="0" w:color="auto"/>
            <w:right w:val="none" w:sz="0" w:space="0" w:color="auto"/>
          </w:divBdr>
        </w:div>
      </w:divsChild>
    </w:div>
    <w:div w:id="1357997132">
      <w:bodyDiv w:val="1"/>
      <w:marLeft w:val="0"/>
      <w:marRight w:val="0"/>
      <w:marTop w:val="0"/>
      <w:marBottom w:val="0"/>
      <w:divBdr>
        <w:top w:val="none" w:sz="0" w:space="0" w:color="auto"/>
        <w:left w:val="none" w:sz="0" w:space="0" w:color="auto"/>
        <w:bottom w:val="none" w:sz="0" w:space="0" w:color="auto"/>
        <w:right w:val="none" w:sz="0" w:space="0" w:color="auto"/>
      </w:divBdr>
    </w:div>
    <w:div w:id="2003847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D30CA272-AB85-4BB7-8BE2-2AACDBD5DA5E}"/>
      </w:docPartPr>
      <w:docPartBody>
        <w:p w:rsidR="000509D0" w:rsidRDefault="000509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509D0"/>
    <w:rsid w:val="000509D0"/>
    <w:rsid w:val="002850C3"/>
    <w:rsid w:val="0034678F"/>
    <w:rsid w:val="00472843"/>
    <w:rsid w:val="00562885"/>
    <w:rsid w:val="005963DC"/>
    <w:rsid w:val="005E4EE1"/>
    <w:rsid w:val="00605823"/>
    <w:rsid w:val="00623418"/>
    <w:rsid w:val="00721C25"/>
    <w:rsid w:val="00884BFE"/>
    <w:rsid w:val="008E3319"/>
    <w:rsid w:val="00BA3CDE"/>
    <w:rsid w:val="00C03EA4"/>
    <w:rsid w:val="00D76342"/>
    <w:rsid w:val="00EF6EE9"/>
    <w:rsid w:val="00F4242E"/>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E85B88D832BC24E9066D8CC8DD60DA8" ma:contentTypeVersion="6" ma:contentTypeDescription="Opprett et nytt dokument." ma:contentTypeScope="" ma:versionID="caa7afb4ae86a786c41452d548e9b869">
  <xsd:schema xmlns:xsd="http://www.w3.org/2001/XMLSchema" xmlns:xs="http://www.w3.org/2001/XMLSchema" xmlns:p="http://schemas.microsoft.com/office/2006/metadata/properties" xmlns:ns2="c6865481-bf67-4812-beee-10da893e9e3e" xmlns:ns3="9cbca31e-71f6-4f4f-be6a-53980aaf07a8" targetNamespace="http://schemas.microsoft.com/office/2006/metadata/properties" ma:root="true" ma:fieldsID="19a03e1e932c88a316afcf538b107f74" ns2:_="" ns3:_="">
    <xsd:import namespace="c6865481-bf67-4812-beee-10da893e9e3e"/>
    <xsd:import namespace="9cbca31e-71f6-4f4f-be6a-53980aaf07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865481-bf67-4812-beee-10da893e9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bca31e-71f6-4f4f-be6a-53980aaf07a8"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991D23-E01C-4534-A3D4-B2F4AD4207F2}">
  <ds:schemaRefs>
    <ds:schemaRef ds:uri="http://schemas.openxmlformats.org/officeDocument/2006/bibliography"/>
  </ds:schemaRefs>
</ds:datastoreItem>
</file>

<file path=customXml/itemProps2.xml><?xml version="1.0" encoding="utf-8"?>
<ds:datastoreItem xmlns:ds="http://schemas.openxmlformats.org/officeDocument/2006/customXml" ds:itemID="{B4F9E348-22DB-468F-AB27-0782341E42DF}">
  <ds:schemaRefs>
    <ds:schemaRef ds:uri="http://schemas.microsoft.com/sharepoint/v3/contenttype/forms"/>
  </ds:schemaRefs>
</ds:datastoreItem>
</file>

<file path=customXml/itemProps3.xml><?xml version="1.0" encoding="utf-8"?>
<ds:datastoreItem xmlns:ds="http://schemas.openxmlformats.org/officeDocument/2006/customXml" ds:itemID="{5B046609-F843-4CA7-AF7B-6C3E5ECC6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865481-bf67-4812-beee-10da893e9e3e"/>
    <ds:schemaRef ds:uri="9cbca31e-71f6-4f4f-be6a-53980aaf0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51A84-45F0-4BD4-91DC-9BC8BFDCC0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4555</Words>
  <Characters>24146</Characters>
  <Application>Microsoft Office Word</Application>
  <DocSecurity>0</DocSecurity>
  <Lines>201</Lines>
  <Paragraphs>57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Microsoft Word - Veiledning_bedommelse_doktorgrader_Styret_13-06-2012.docx</vt:lpstr>
      <vt:lpstr>Microsoft Word - Veiledning_bedommelse_doktorgrader_Styret_13-06-2012.docx</vt:lpstr>
    </vt:vector>
  </TitlesOfParts>
  <Company>NTNU</Company>
  <LinksUpToDate>false</LinksUpToDate>
  <CharactersWithSpaces>28644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Veiledning_bedommelse_doktorgrader_Styret_13-06-2012.docx</dc:title>
  <dc:subject/>
  <dc:creator>dagfinnr</dc:creator>
  <cp:keywords/>
  <cp:lastModifiedBy>Anne Karine Nymoen</cp:lastModifiedBy>
  <cp:revision>2</cp:revision>
  <cp:lastPrinted>2020-08-27T20:01:00Z</cp:lastPrinted>
  <dcterms:created xsi:type="dcterms:W3CDTF">2022-08-01T09:31:00Z</dcterms:created>
  <dcterms:modified xsi:type="dcterms:W3CDTF">2022-08-01T09:31:00Z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2012-06-27T00:00:00Z</vt:filetime>
  </property>
  <property fmtid="{D5CDD505-2E9C-101B-9397-08002B2CF9AE}" pid="3" name="Creator">
    <vt:lpwstr>PScript5.dll Version 5.2.2</vt:lpwstr>
  </property>
  <property fmtid="{D5CDD505-2E9C-101B-9397-08002B2CF9AE}" pid="4" name="LastSaved">
    <vt:filetime>2018-11-30T00:00:00Z</vt:filetime>
  </property>
  <property fmtid="{D5CDD505-2E9C-101B-9397-08002B2CF9AE}" pid="5" name="MSIP_Label_d0484126-3486-41a9-802e-7f1e2277276c_Enabled">
    <vt:lpwstr>True</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Owner">
    <vt:lpwstr>kari.moxnes@nmbu.no</vt:lpwstr>
  </property>
  <property fmtid="{D5CDD505-2E9C-101B-9397-08002B2CF9AE}" pid="8" name="MSIP_Label_d0484126-3486-41a9-802e-7f1e2277276c_SetDate">
    <vt:lpwstr>2020-08-13T10:53:12.6757110Z</vt:lpwstr>
  </property>
  <property fmtid="{D5CDD505-2E9C-101B-9397-08002B2CF9AE}" pid="9" name="MSIP_Label_d0484126-3486-41a9-802e-7f1e2277276c_Name">
    <vt:lpwstr>Internal</vt:lpwstr>
  </property>
  <property fmtid="{D5CDD505-2E9C-101B-9397-08002B2CF9AE}" pid="10" name="MSIP_Label_d0484126-3486-41a9-802e-7f1e2277276c_Application">
    <vt:lpwstr>Microsoft Azure Information Protection</vt:lpwstr>
  </property>
  <property fmtid="{D5CDD505-2E9C-101B-9397-08002B2CF9AE}" pid="11" name="MSIP_Label_d0484126-3486-41a9-802e-7f1e2277276c_ActionId">
    <vt:lpwstr>5856d0d9-091e-4a9f-ad76-512bb4cc869e</vt:lpwstr>
  </property>
  <property fmtid="{D5CDD505-2E9C-101B-9397-08002B2CF9AE}" pid="12" name="MSIP_Label_d0484126-3486-41a9-802e-7f1e2277276c_Extended_MSFT_Method">
    <vt:lpwstr>Automatic</vt:lpwstr>
  </property>
  <property fmtid="{D5CDD505-2E9C-101B-9397-08002B2CF9AE}" pid="13" name="ContentTypeId">
    <vt:lpwstr>0x010100DE85B88D832BC24E9066D8CC8DD60DA8</vt:lpwstr>
  </property>
  <property fmtid="{D5CDD505-2E9C-101B-9397-08002B2CF9AE}" pid="14" name="MSIP_Label_9f6c8c24-ab34-47ed-8c35-2ad744cc63c7_Enabled">
    <vt:lpwstr>true</vt:lpwstr>
  </property>
  <property fmtid="{D5CDD505-2E9C-101B-9397-08002B2CF9AE}" pid="15" name="MSIP_Label_9f6c8c24-ab34-47ed-8c35-2ad744cc63c7_SetDate">
    <vt:lpwstr>2021-02-10T11:18:05Z</vt:lpwstr>
  </property>
  <property fmtid="{D5CDD505-2E9C-101B-9397-08002B2CF9AE}" pid="16" name="MSIP_Label_9f6c8c24-ab34-47ed-8c35-2ad744cc63c7_Method">
    <vt:lpwstr>Standard</vt:lpwstr>
  </property>
  <property fmtid="{D5CDD505-2E9C-101B-9397-08002B2CF9AE}" pid="17" name="MSIP_Label_9f6c8c24-ab34-47ed-8c35-2ad744cc63c7_Name">
    <vt:lpwstr>Åpen informasjon</vt:lpwstr>
  </property>
  <property fmtid="{D5CDD505-2E9C-101B-9397-08002B2CF9AE}" pid="18" name="MSIP_Label_9f6c8c24-ab34-47ed-8c35-2ad744cc63c7_SiteId">
    <vt:lpwstr>631d405d-9825-4459-b5bc-d88848e60a69</vt:lpwstr>
  </property>
  <property fmtid="{D5CDD505-2E9C-101B-9397-08002B2CF9AE}" pid="19" name="MSIP_Label_9f6c8c24-ab34-47ed-8c35-2ad744cc63c7_ActionId">
    <vt:lpwstr>8cee6167-5d88-462b-9e6e-00b48aac7fba</vt:lpwstr>
  </property>
  <property fmtid="{D5CDD505-2E9C-101B-9397-08002B2CF9AE}" pid="20" name="MSIP_Label_9f6c8c24-ab34-47ed-8c35-2ad744cc63c7_ContentBits">
    <vt:lpwstr>0</vt:lpwstr>
  </property>
</Properties>
</file>